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C66D5" w14:textId="5C7F8B55" w:rsidR="004B1F1B" w:rsidRDefault="00013BBF" w:rsidP="00013BB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t>P</w:t>
      </w:r>
      <w:r w:rsidR="004B1F1B" w:rsidRPr="00700F99">
        <w:rPr>
          <w:b/>
        </w:rPr>
        <w:t xml:space="preserve">ŘÍLOHA </w:t>
      </w:r>
      <w:r>
        <w:rPr>
          <w:b/>
        </w:rPr>
        <w:t xml:space="preserve">č. 5 </w:t>
      </w:r>
      <w:r w:rsidR="004B1F1B" w:rsidRPr="00700F99">
        <w:rPr>
          <w:b/>
        </w:rPr>
        <w:t xml:space="preserve">– </w:t>
      </w:r>
      <w:r w:rsidR="00F43CFA">
        <w:rPr>
          <w:b/>
        </w:rPr>
        <w:t>Technická specifikace</w:t>
      </w:r>
    </w:p>
    <w:p w14:paraId="2411345E" w14:textId="77777777" w:rsidR="00F43CFA" w:rsidRDefault="00F43CFA" w:rsidP="00AC70D4">
      <w:pPr>
        <w:pStyle w:val="SubjectSpecification-ContractCzechRadio"/>
        <w:jc w:val="both"/>
        <w:rPr>
          <w:b/>
          <w:color w:val="auto"/>
        </w:rPr>
      </w:pPr>
    </w:p>
    <w:p w14:paraId="3DB84994" w14:textId="77777777" w:rsidR="00AC70D4" w:rsidRPr="00FB2F7B" w:rsidRDefault="00AC70D4" w:rsidP="00AC70D4">
      <w:pPr>
        <w:pStyle w:val="SubjectSpecification-ContractCzechRadio"/>
        <w:jc w:val="both"/>
        <w:rPr>
          <w:b/>
          <w:color w:val="auto"/>
        </w:rPr>
      </w:pPr>
      <w:r w:rsidRPr="00FB2F7B">
        <w:rPr>
          <w:b/>
          <w:color w:val="auto"/>
        </w:rPr>
        <w:t xml:space="preserve">Způsob hlášení požadavků: </w:t>
      </w:r>
    </w:p>
    <w:p w14:paraId="61EB972B" w14:textId="77777777" w:rsidR="00AC70D4" w:rsidRPr="00FB2F7B" w:rsidRDefault="00AC70D4" w:rsidP="00AC70D4">
      <w:pPr>
        <w:pStyle w:val="SubjectSpecification-ContractCzechRadio"/>
        <w:jc w:val="both"/>
        <w:rPr>
          <w:b/>
          <w:color w:val="auto"/>
        </w:rPr>
      </w:pPr>
    </w:p>
    <w:p w14:paraId="26134136" w14:textId="77777777" w:rsidR="00AC70D4" w:rsidRPr="00FB2F7B" w:rsidRDefault="00AC70D4" w:rsidP="00AC70D4">
      <w:pPr>
        <w:pStyle w:val="ListLetter-ContractCzechRadio"/>
        <w:jc w:val="both"/>
      </w:pPr>
      <w:r w:rsidRPr="00FB2F7B">
        <w:t>telefonicky na servicedesk poskytovatele tel. č. [</w:t>
      </w:r>
      <w:r w:rsidRPr="00FB2F7B">
        <w:rPr>
          <w:b/>
          <w:highlight w:val="yellow"/>
        </w:rPr>
        <w:t>DOPLNIT</w:t>
      </w:r>
      <w:r w:rsidRPr="00FB2F7B">
        <w:t>] nebo e-mailem [</w:t>
      </w:r>
      <w:r w:rsidRPr="00FB2F7B">
        <w:rPr>
          <w:b/>
          <w:highlight w:val="yellow"/>
        </w:rPr>
        <w:t>DOPLNIT</w:t>
      </w:r>
      <w:r w:rsidRPr="00FB2F7B">
        <w:t xml:space="preserve">]. </w:t>
      </w:r>
    </w:p>
    <w:p w14:paraId="4BB9805F" w14:textId="77777777" w:rsidR="00AC70D4" w:rsidRPr="00FB2F7B" w:rsidRDefault="00AC70D4" w:rsidP="00AC70D4">
      <w:pPr>
        <w:pStyle w:val="ListLetter-ContractCzechRadio"/>
        <w:jc w:val="both"/>
      </w:pPr>
      <w:r w:rsidRPr="00FB2F7B">
        <w:t>požadavky je objednatel oprávněn vznášet v režimu 8 x 5 (v pracovní dny 9,00 – 17,00 hodin).</w:t>
      </w:r>
    </w:p>
    <w:p w14:paraId="267E887E" w14:textId="77777777" w:rsidR="00AC70D4" w:rsidRPr="00FB2F7B" w:rsidRDefault="00AC70D4" w:rsidP="00AC70D4">
      <w:pPr>
        <w:pStyle w:val="ListLetter-ContractCzechRadio"/>
        <w:jc w:val="both"/>
      </w:pPr>
      <w:r w:rsidRPr="00FB2F7B">
        <w:t>reakční doba: dle jednotlivých skupin zařízení viz příloha č. 2 této smlouvy;</w:t>
      </w:r>
    </w:p>
    <w:p w14:paraId="5F47044A" w14:textId="77777777" w:rsidR="00AC70D4" w:rsidRPr="00FB2F7B" w:rsidRDefault="00AC70D4" w:rsidP="00AC70D4">
      <w:pPr>
        <w:pStyle w:val="ListLetter-ContractCzechRadio"/>
        <w:jc w:val="both"/>
      </w:pPr>
      <w:r w:rsidRPr="00FB2F7B">
        <w:t xml:space="preserve">doba vyřešení závady: </w:t>
      </w:r>
      <w:r>
        <w:t>dle jednotlivých skupin zařízení, viz příloha č. 2 této smlouvy</w:t>
      </w:r>
    </w:p>
    <w:p w14:paraId="427C85C4" w14:textId="77777777" w:rsidR="00AC70D4" w:rsidRPr="00FB2F7B" w:rsidRDefault="00AC70D4" w:rsidP="00AC70D4">
      <w:pPr>
        <w:pStyle w:val="SubjectName-ContractCzechRadio"/>
        <w:jc w:val="both"/>
        <w:rPr>
          <w:b w:val="0"/>
          <w:color w:val="auto"/>
        </w:rPr>
      </w:pPr>
      <w:r w:rsidRPr="00FB2F7B">
        <w:rPr>
          <w:b w:val="0"/>
          <w:color w:val="auto"/>
        </w:rPr>
        <w:t>Odstranění vady nahlášené objednatelem je poskytovatel povinen provést následujícím způsobem:</w:t>
      </w:r>
    </w:p>
    <w:p w14:paraId="3E2485D9" w14:textId="77777777" w:rsidR="00AC70D4" w:rsidRPr="00FB2F7B" w:rsidRDefault="00AC70D4" w:rsidP="00AC70D4">
      <w:pPr>
        <w:pStyle w:val="SubjectSpecification-ContractCzechRadio"/>
        <w:rPr>
          <w:color w:val="auto"/>
        </w:rPr>
      </w:pPr>
    </w:p>
    <w:p w14:paraId="05A30E1A" w14:textId="77777777" w:rsidR="00AC70D4" w:rsidRPr="00AC70D4" w:rsidRDefault="00AC70D4" w:rsidP="00AC70D4">
      <w:pPr>
        <w:pStyle w:val="ListLetter-ContractCzechRadio"/>
        <w:numPr>
          <w:ilvl w:val="0"/>
          <w:numId w:val="42"/>
        </w:numPr>
        <w:jc w:val="both"/>
        <w:rPr>
          <w:b/>
        </w:rPr>
      </w:pPr>
      <w:r w:rsidRPr="00FB2F7B">
        <w:rPr>
          <w:b/>
        </w:rPr>
        <w:t xml:space="preserve">telefonickou konzultací – </w:t>
      </w:r>
      <w:r w:rsidRPr="00FB2F7B">
        <w:t>pracovník HotLine poskytovatele se pokusí odstranit nahlášenou vadu po telefonu. Pokud to není možné, dohodne se pracovníkem objednatele na nezbytné součinnosti a řeší vadu osobním zásahem on-site</w:t>
      </w:r>
    </w:p>
    <w:p w14:paraId="1A2FA0EA" w14:textId="0A1EFF57" w:rsidR="00AC70D4" w:rsidRPr="00AC70D4" w:rsidRDefault="00AC70D4" w:rsidP="00AC70D4">
      <w:pPr>
        <w:pStyle w:val="ListLetter-ContractCzechRadio"/>
        <w:numPr>
          <w:ilvl w:val="0"/>
          <w:numId w:val="42"/>
        </w:numPr>
        <w:jc w:val="both"/>
        <w:rPr>
          <w:b/>
        </w:rPr>
      </w:pPr>
      <w:r>
        <w:rPr>
          <w:b/>
        </w:rPr>
        <w:t>vzdáleným</w:t>
      </w:r>
      <w:r>
        <w:t xml:space="preserve"> </w:t>
      </w:r>
      <w:r w:rsidRPr="00FB2F7B">
        <w:rPr>
          <w:b/>
        </w:rPr>
        <w:t xml:space="preserve">přístupem – </w:t>
      </w:r>
      <w:r w:rsidRPr="00FB2F7B">
        <w:t>pracovník poskytovatele odstraní vadu vzdáleně internetu, modemového připojení</w:t>
      </w:r>
      <w:r>
        <w:t xml:space="preserve"> apod.</w:t>
      </w:r>
    </w:p>
    <w:p w14:paraId="62366087" w14:textId="48C79F87" w:rsidR="00AC70D4" w:rsidRPr="00AC70D4" w:rsidRDefault="00AC70D4" w:rsidP="00AC70D4">
      <w:pPr>
        <w:pStyle w:val="ListLetter-ContractCzechRadio"/>
        <w:numPr>
          <w:ilvl w:val="0"/>
          <w:numId w:val="42"/>
        </w:numPr>
        <w:jc w:val="both"/>
        <w:rPr>
          <w:b/>
        </w:rPr>
      </w:pPr>
      <w:r>
        <w:rPr>
          <w:b/>
        </w:rPr>
        <w:t xml:space="preserve">zásahem </w:t>
      </w:r>
      <w:r w:rsidRPr="00FB2F7B">
        <w:rPr>
          <w:b/>
        </w:rPr>
        <w:t xml:space="preserve">on-site </w:t>
      </w:r>
      <w:r w:rsidRPr="00FB2F7B">
        <w:t>– pracovník poskytovatele odstraní vadu osobním zásahem on-site opravou nebo výměnou za nové zařízení. Pokud je nutné nahradit vadné díly, nahradí je díly</w:t>
      </w:r>
      <w:r>
        <w:t xml:space="preserve"> novými</w:t>
      </w:r>
    </w:p>
    <w:p w14:paraId="2B1BFA76" w14:textId="64C8B575" w:rsidR="00AC70D4" w:rsidRPr="00AC70D4" w:rsidRDefault="00AC70D4" w:rsidP="00AC70D4">
      <w:pPr>
        <w:pStyle w:val="ListLetter-ContractCzechRadio"/>
        <w:numPr>
          <w:ilvl w:val="0"/>
          <w:numId w:val="42"/>
        </w:numPr>
        <w:jc w:val="both"/>
        <w:rPr>
          <w:b/>
        </w:rPr>
      </w:pPr>
      <w:r>
        <w:rPr>
          <w:b/>
        </w:rPr>
        <w:t xml:space="preserve">poskytnutí </w:t>
      </w:r>
      <w:r w:rsidRPr="00FB2F7B">
        <w:rPr>
          <w:b/>
        </w:rPr>
        <w:t xml:space="preserve">náhradního zařízení </w:t>
      </w:r>
      <w:r w:rsidRPr="00FB2F7B">
        <w:t>– v případě, že poskytovatel není schopen vadu odstranit ani jedním z výše uvedených způsobů, je povinen zapůjčit objednateli bezplatně náhradní bezvadné zařízení tak, aby byla ve lhůtě k odstranění vady zajištěna plná funkčnost systému, jehož je zařízení součástí; poskytovatel bezplatně zapůjčí náhradní bezvadné zařízení objednateli s tím, že zapůjčené zařízení bude nahrazeno bez zbytečného prodlení opraveným zařízením objednatele nebo novým zařízením objednatel, jehož vlastníkem se objednatel stává</w:t>
      </w:r>
    </w:p>
    <w:p w14:paraId="02AB326E" w14:textId="77777777" w:rsidR="00AC70D4" w:rsidRPr="00FB2F7B" w:rsidRDefault="00AC70D4" w:rsidP="00AC70D4">
      <w:pPr>
        <w:pStyle w:val="SubjectSpecification-ContractCzechRadio"/>
        <w:jc w:val="both"/>
        <w:rPr>
          <w:color w:val="auto"/>
        </w:rPr>
      </w:pPr>
      <w:r w:rsidRPr="00FB2F7B">
        <w:rPr>
          <w:color w:val="auto"/>
        </w:rPr>
        <w:t>Objednatel je v případě prodlení poskytovatele s provedením opravy ve stanovené lhůtě oprávněn opravit zařízení sám prostřednictvím výrobce či jiné odborně způsobilé osoby zařízení na náklady poskytovatele.</w:t>
      </w:r>
    </w:p>
    <w:p w14:paraId="7CBA6AD1" w14:textId="77777777" w:rsidR="00AC70D4" w:rsidRDefault="00AC70D4" w:rsidP="00AC70D4">
      <w:pPr>
        <w:pStyle w:val="SubjectSpecification-ContractCzechRadio"/>
        <w:ind w:left="312"/>
        <w:jc w:val="both"/>
      </w:pPr>
    </w:p>
    <w:p w14:paraId="693C97F7" w14:textId="77777777" w:rsidR="007277E7" w:rsidRDefault="007277E7" w:rsidP="00AC70D4">
      <w:pPr>
        <w:pStyle w:val="SubjectName-ContractCzechRadio"/>
      </w:pPr>
    </w:p>
    <w:p w14:paraId="34943210" w14:textId="77777777" w:rsidR="00AC70D4" w:rsidRPr="00D13B24" w:rsidRDefault="00AC70D4" w:rsidP="00AC70D4">
      <w:pPr>
        <w:spacing w:before="240" w:after="160" w:line="256" w:lineRule="auto"/>
        <w:jc w:val="both"/>
        <w:rPr>
          <w:rFonts w:cs="Arial"/>
          <w:sz w:val="18"/>
          <w:szCs w:val="20"/>
        </w:rPr>
      </w:pPr>
      <w:r w:rsidRPr="00D13B24">
        <w:rPr>
          <w:rFonts w:cs="Arial"/>
          <w:sz w:val="18"/>
          <w:szCs w:val="20"/>
        </w:rPr>
        <w:t>Nad rámec služeb uvedených v rámci seznamu zařízení a aplikací zadavatel po uchazeči požaduje:</w:t>
      </w:r>
    </w:p>
    <w:p w14:paraId="34516289"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Poskytnutí telefonního a e-mailového helpdesku a webového zákaznického portálu pro zadávání a sledování stavu incidentů a servisních požadavků. Tento portál bude přístupný pro neomezený počet oprávněných uživatelů na straně zadavatele, kteří budou mít možnost přímého zápisu formou update k jednotlivým požadavkům. Požadovanou součástí tohoto rozhraní je přístup k seznamu zařízení pokrytých v rámci servisní smlouvy. V rámci tohoto seznamu jsou požadovány zejména tyto funkcionality:</w:t>
      </w:r>
    </w:p>
    <w:p w14:paraId="313DE9A1" w14:textId="77777777" w:rsidR="00AC70D4" w:rsidRPr="00D13B24" w:rsidRDefault="00AC70D4" w:rsidP="00AC70D4">
      <w:pPr>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jc w:val="both"/>
        <w:rPr>
          <w:rFonts w:cs="Arial"/>
          <w:sz w:val="18"/>
          <w:szCs w:val="20"/>
        </w:rPr>
      </w:pPr>
      <w:r w:rsidRPr="00D13B24">
        <w:rPr>
          <w:rFonts w:cs="Arial"/>
          <w:sz w:val="18"/>
          <w:szCs w:val="20"/>
        </w:rPr>
        <w:t>přehled o detailní konfiguraci spravovaných zařízení</w:t>
      </w:r>
    </w:p>
    <w:p w14:paraId="2F388062" w14:textId="77777777" w:rsidR="00AC70D4" w:rsidRPr="00D13B24" w:rsidRDefault="00AC70D4" w:rsidP="00AC70D4">
      <w:pPr>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jc w:val="both"/>
        <w:rPr>
          <w:rFonts w:cs="Arial"/>
          <w:sz w:val="18"/>
          <w:szCs w:val="20"/>
        </w:rPr>
      </w:pPr>
      <w:r w:rsidRPr="00D13B24">
        <w:rPr>
          <w:rFonts w:cs="Arial"/>
          <w:sz w:val="18"/>
          <w:szCs w:val="20"/>
        </w:rPr>
        <w:t>správa zařízení včetně zajištění změnových požadavků (přidávání nových zařízení, přesuny, odstranění)</w:t>
      </w:r>
    </w:p>
    <w:p w14:paraId="25A2009A" w14:textId="77777777" w:rsidR="00AC70D4" w:rsidRPr="00D13B24" w:rsidRDefault="00AC70D4" w:rsidP="00AC70D4">
      <w:pPr>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jc w:val="both"/>
        <w:rPr>
          <w:rFonts w:cs="Arial"/>
          <w:sz w:val="18"/>
          <w:szCs w:val="20"/>
        </w:rPr>
      </w:pPr>
      <w:r w:rsidRPr="00D13B24">
        <w:rPr>
          <w:rFonts w:cs="Arial"/>
          <w:sz w:val="18"/>
          <w:szCs w:val="20"/>
        </w:rPr>
        <w:lastRenderedPageBreak/>
        <w:t>uživatelské reporty o spravovaných zařízeních obsahující informace o zařízení, lokalitě umístění, úrovni služby a datu její expirace.</w:t>
      </w:r>
    </w:p>
    <w:p w14:paraId="52FDD4FB"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60" w:line="256" w:lineRule="auto"/>
        <w:ind w:left="426" w:hanging="425"/>
        <w:jc w:val="both"/>
        <w:rPr>
          <w:rFonts w:cs="Arial"/>
          <w:sz w:val="18"/>
          <w:szCs w:val="20"/>
        </w:rPr>
      </w:pPr>
      <w:r w:rsidRPr="00D13B24">
        <w:rPr>
          <w:rFonts w:cs="Arial"/>
          <w:sz w:val="18"/>
          <w:szCs w:val="20"/>
        </w:rPr>
        <w:t>Zajištění služby Service Delivery Managera (SDM) s minimální odbornou certifikací ITIL v3 Foundation a praxí alespoň 2 roky, tedy osoby odpovědné za řízení servisních služeb. Uchazeč poskytne prostřednictvím SDM následující služby:</w:t>
      </w:r>
    </w:p>
    <w:p w14:paraId="6EE0947F" w14:textId="77777777" w:rsidR="00AC70D4" w:rsidRPr="00D13B24" w:rsidRDefault="00AC70D4" w:rsidP="00AC70D4">
      <w:pPr>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284"/>
        <w:jc w:val="both"/>
        <w:rPr>
          <w:rFonts w:cs="Arial"/>
          <w:sz w:val="18"/>
          <w:szCs w:val="20"/>
        </w:rPr>
      </w:pPr>
      <w:r w:rsidRPr="00D13B24">
        <w:rPr>
          <w:rFonts w:cs="Arial"/>
          <w:sz w:val="18"/>
          <w:szCs w:val="20"/>
        </w:rPr>
        <w:t xml:space="preserve">Poskytování pravidelných čtvrtletních reportů o dosažení úrovně SLA v rámci řešených servisních požadavků, čerpání předplacených odborných kapacit, stavu servisní báze a jejich případných změn za uplynulé období </w:t>
      </w:r>
    </w:p>
    <w:p w14:paraId="38ADBAE2" w14:textId="77777777" w:rsidR="00AC70D4" w:rsidRPr="00D13B24" w:rsidRDefault="00AC70D4" w:rsidP="00AC70D4">
      <w:pPr>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284"/>
        <w:jc w:val="both"/>
        <w:rPr>
          <w:rFonts w:cs="Arial"/>
          <w:sz w:val="18"/>
          <w:szCs w:val="20"/>
        </w:rPr>
      </w:pPr>
      <w:r w:rsidRPr="00D13B24">
        <w:rPr>
          <w:rFonts w:cs="Arial"/>
          <w:sz w:val="18"/>
          <w:szCs w:val="20"/>
        </w:rPr>
        <w:t>Poskytování pravidelných reportů o zajišťování ostatních servisních služeb čerpaných nad rámec této smlouvy</w:t>
      </w:r>
    </w:p>
    <w:p w14:paraId="7BE7358F" w14:textId="77777777" w:rsidR="00AC70D4" w:rsidRPr="00D13B24" w:rsidRDefault="00AC70D4" w:rsidP="00AC70D4">
      <w:pPr>
        <w:numPr>
          <w:ilvl w:val="1"/>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284"/>
        <w:jc w:val="both"/>
        <w:rPr>
          <w:rFonts w:cs="Arial"/>
          <w:sz w:val="18"/>
          <w:szCs w:val="20"/>
        </w:rPr>
      </w:pPr>
      <w:r w:rsidRPr="00D13B24">
        <w:rPr>
          <w:rFonts w:cs="Arial"/>
          <w:sz w:val="18"/>
          <w:szCs w:val="20"/>
        </w:rPr>
        <w:t xml:space="preserve">Poskytování konzultací pro optimalizaci síťové infrastruktury, doporučování změn ke zvyšování dostupnosti servisovaných zařízení </w:t>
      </w:r>
    </w:p>
    <w:p w14:paraId="6FFE9766"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 xml:space="preserve">Správu dat o instalované bázi a provádění aktualizace zde obsažených informací v rozsahu změn konfiguračních parametrů, a to jak v úrovni změn interních konfigurací spravovaných zařízení, tak i změn administrativních, jako např. změna lokality umístění zařízení, změna SLA, změna HW konfigurace apod. Zadavatel požaduje po uchazeči návrh systému automatického sběru těchto informací tak, aby byl uchazeč schopen nezávisle na zadavateli identifikovat případné změny v instalované bázi a mohl je tak efektivně spravovat. </w:t>
      </w:r>
    </w:p>
    <w:p w14:paraId="150305FD"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 xml:space="preserve">Na vyžádání zadavatele poskytne uchazeč službu monitoringu jednotlivých spravovaných zařízení v rozsahu vymezeného celku nebo celé infrastruktury dle požadavku zadavatele. Monitoring musí kromě detekce incidentů v úrovni </w:t>
      </w:r>
      <w:bookmarkStart w:id="0" w:name="_GoBack"/>
      <w:bookmarkEnd w:id="0"/>
      <w:r w:rsidRPr="00D13B24">
        <w:rPr>
          <w:rFonts w:cs="Arial"/>
          <w:sz w:val="18"/>
          <w:szCs w:val="20"/>
        </w:rPr>
        <w:t>jednotlivých zařízení zajišťovat přímou procesní provázanost s nástroji konfigurační databáze (viz. bod písm. e) a procesy správy incidentů.</w:t>
      </w:r>
    </w:p>
    <w:p w14:paraId="30097DF9"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6"/>
        <w:jc w:val="both"/>
        <w:rPr>
          <w:rFonts w:cs="Arial"/>
          <w:sz w:val="18"/>
          <w:szCs w:val="20"/>
        </w:rPr>
      </w:pPr>
      <w:r w:rsidRPr="00D13B24">
        <w:rPr>
          <w:rFonts w:cs="Arial"/>
          <w:sz w:val="18"/>
          <w:szCs w:val="20"/>
        </w:rPr>
        <w:t xml:space="preserve">Provádění konfiguračních změn v souboru spravovaných zařízení v rozsahu pracovní doby s reakcí NBD od nahlášení požadavku. </w:t>
      </w:r>
    </w:p>
    <w:p w14:paraId="773282BC"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Poskytování HW podpory (výměna, resp. oprava vadných zařízení) i pro zařízení, jejichž podpora již byla výrobcem ukončena.</w:t>
      </w:r>
    </w:p>
    <w:p w14:paraId="67CE58DC"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Přímý přístupu zadavatele k softwaru výrobce (bug fix releases, minor updates) v rozsahu relevantním k souboru zařízení pokrytému servisní službou s výjimkou zařízení, u nichž výrobce ukončil podporu.</w:t>
      </w:r>
    </w:p>
    <w:p w14:paraId="7233E5C8" w14:textId="77777777" w:rsidR="00AC70D4" w:rsidRPr="00D13B2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Písemný detailní soupis (minimálně 1x měsíčně) spravovaných zařízení s uvedením klíčových termínů ukončení dostupnosti servisních služeb výrobce nebo jeho kritických komponent, jako například termín ukončení vývoje nových verzí IOS.</w:t>
      </w:r>
    </w:p>
    <w:p w14:paraId="4C031F25" w14:textId="77777777" w:rsidR="00AC70D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D13B24">
        <w:rPr>
          <w:rFonts w:cs="Arial"/>
          <w:sz w:val="18"/>
          <w:szCs w:val="20"/>
        </w:rPr>
        <w:t xml:space="preserve">Nejpozději do 1 měsíce po podpisu této smlouvy nebo při každém výročí trvání smlouvy doloží uchazeč potvrzení výrobce zařízení Cisco o zakoupení podpory na období daného roku s uvedením konkrétních seriových čísel, z něhož bude vyplývat: </w:t>
      </w:r>
    </w:p>
    <w:p w14:paraId="2ECEA117" w14:textId="77777777" w:rsidR="00AC70D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0F3468">
        <w:rPr>
          <w:rFonts w:cs="Arial"/>
          <w:sz w:val="18"/>
          <w:szCs w:val="20"/>
        </w:rPr>
        <w:t>garance přímého přístupu zadavatele k softwaru výrobce (bug fix releases, minor updates)</w:t>
      </w:r>
    </w:p>
    <w:p w14:paraId="4806B03E" w14:textId="77777777" w:rsidR="00AC70D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0F3468">
        <w:rPr>
          <w:rFonts w:cs="Arial"/>
          <w:sz w:val="18"/>
          <w:szCs w:val="20"/>
        </w:rPr>
        <w:t>garance poskytování servisní podpory ve spolupráci s výrobcem v rámci nabídnutých odezev</w:t>
      </w:r>
    </w:p>
    <w:p w14:paraId="43A41FE7" w14:textId="77777777" w:rsidR="00AC70D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0F3468">
        <w:rPr>
          <w:rFonts w:cs="Arial"/>
          <w:sz w:val="18"/>
          <w:szCs w:val="20"/>
        </w:rPr>
        <w:t>garance zabezpečení servisní podpory přímo výrobcem zařízení, v případech kdy uchazeč neplní nebo není schopen plnit své závazky</w:t>
      </w:r>
    </w:p>
    <w:p w14:paraId="0A68B18B" w14:textId="77777777" w:rsidR="00AC70D4"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0F3468">
        <w:rPr>
          <w:rFonts w:cs="Arial"/>
          <w:sz w:val="18"/>
          <w:szCs w:val="20"/>
        </w:rPr>
        <w:t>garance přímého přístupu na TAC (Technical Assistance Center)  supportního centra výrobce zařízení v případě nespokojenosti zadavatele s postupem uchazeče.</w:t>
      </w:r>
    </w:p>
    <w:p w14:paraId="6D6FE60E" w14:textId="77777777" w:rsidR="00AC70D4" w:rsidRPr="000F3468" w:rsidRDefault="00AC70D4" w:rsidP="00AC70D4">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ind w:left="426" w:hanging="425"/>
        <w:jc w:val="both"/>
        <w:rPr>
          <w:rFonts w:cs="Arial"/>
          <w:sz w:val="18"/>
          <w:szCs w:val="20"/>
        </w:rPr>
      </w:pPr>
      <w:r w:rsidRPr="000F3468">
        <w:rPr>
          <w:rFonts w:cs="Arial"/>
          <w:sz w:val="18"/>
          <w:szCs w:val="20"/>
        </w:rPr>
        <w:t>V případě potřeby zadavatele zajistí uchazeč poskytnutí výpočetních kapacit ve vlastním cloudovém prostředí, a to zejména pro testovací účely.</w:t>
      </w:r>
    </w:p>
    <w:p w14:paraId="549EBCB1" w14:textId="1ED2001C" w:rsidR="004B1F1B" w:rsidRDefault="004B1F1B" w:rsidP="00AC70D4">
      <w:pPr>
        <w:pStyle w:val="SubjectName-ContractCzechRadio"/>
      </w:pPr>
    </w:p>
    <w:p w14:paraId="795AE92B" w14:textId="7F631462" w:rsidR="00BC7590" w:rsidRDefault="00BC7590" w:rsidP="00BC7590">
      <w:pPr>
        <w:pStyle w:val="SubjectSpecification-ContractCzechRadio"/>
      </w:pPr>
    </w:p>
    <w:p w14:paraId="1711FE39" w14:textId="287B2081" w:rsidR="00BC7590" w:rsidRDefault="00BC7590" w:rsidP="00BC7590">
      <w:pPr>
        <w:pStyle w:val="SubjectSpecification-ContractCzechRadio"/>
      </w:pPr>
    </w:p>
    <w:p w14:paraId="169ACF9B" w14:textId="5B289591" w:rsidR="00BC7590" w:rsidRDefault="00BC7590" w:rsidP="00BC7590">
      <w:pPr>
        <w:pStyle w:val="SubjectSpecification-ContractCzechRadio"/>
      </w:pPr>
    </w:p>
    <w:p w14:paraId="3EFED309" w14:textId="6A6B248F" w:rsidR="00BC7590" w:rsidRDefault="00BC7590" w:rsidP="00BC7590">
      <w:pPr>
        <w:pStyle w:val="SubjectSpecification-ContractCzechRadio"/>
      </w:pPr>
    </w:p>
    <w:p w14:paraId="2B66848D" w14:textId="198286D6" w:rsidR="00BC7590" w:rsidRDefault="00BC7590" w:rsidP="00BC7590">
      <w:pPr>
        <w:pStyle w:val="SubjectSpecification-ContractCzechRadio"/>
      </w:pPr>
    </w:p>
    <w:p w14:paraId="3F7B7B4F" w14:textId="358AA23F" w:rsidR="00BC7590" w:rsidRDefault="00BC7590" w:rsidP="00BC7590">
      <w:pPr>
        <w:pStyle w:val="SubjectSpecification-ContractCzechRadio"/>
      </w:pPr>
    </w:p>
    <w:p w14:paraId="227F11D9" w14:textId="4B2F95B1" w:rsidR="00BC7590" w:rsidRDefault="00BC7590" w:rsidP="00BC7590">
      <w:pPr>
        <w:pStyle w:val="SubjectSpecification-ContractCzechRadio"/>
      </w:pPr>
    </w:p>
    <w:p w14:paraId="7B8E81BC" w14:textId="465A7B45" w:rsidR="00BC7590" w:rsidRDefault="00BC7590" w:rsidP="00BC7590">
      <w:pPr>
        <w:pStyle w:val="SubjectSpecification-ContractCzechRadio"/>
      </w:pPr>
    </w:p>
    <w:p w14:paraId="40AE791C" w14:textId="4F72283D" w:rsid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jc w:val="both"/>
        <w:rPr>
          <w:b/>
          <w:caps/>
        </w:rPr>
      </w:pPr>
      <w:r w:rsidRPr="009744DE">
        <w:rPr>
          <w:b/>
          <w:caps/>
        </w:rPr>
        <w:t xml:space="preserve">specifikace podporovaných zařízení </w:t>
      </w:r>
    </w:p>
    <w:p w14:paraId="6CF4AF6C" w14:textId="77777777" w:rsidR="00BC7590" w:rsidRPr="009744DE"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6" w:lineRule="auto"/>
        <w:contextualSpacing/>
        <w:jc w:val="both"/>
        <w:rPr>
          <w:b/>
          <w:caps/>
        </w:rPr>
      </w:pPr>
    </w:p>
    <w:tbl>
      <w:tblPr>
        <w:tblW w:w="9500" w:type="dxa"/>
        <w:tblCellMar>
          <w:left w:w="70" w:type="dxa"/>
          <w:right w:w="70" w:type="dxa"/>
        </w:tblCellMar>
        <w:tblLook w:val="04A0" w:firstRow="1" w:lastRow="0" w:firstColumn="1" w:lastColumn="0" w:noHBand="0" w:noVBand="1"/>
      </w:tblPr>
      <w:tblGrid>
        <w:gridCol w:w="1860"/>
        <w:gridCol w:w="2080"/>
        <w:gridCol w:w="4600"/>
        <w:gridCol w:w="960"/>
      </w:tblGrid>
      <w:tr w:rsidR="00BC7590" w:rsidRPr="00BC7590" w14:paraId="5DD29C2A" w14:textId="77777777" w:rsidTr="00BC7590">
        <w:trPr>
          <w:trHeight w:val="48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2EE9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sz w:val="18"/>
                <w:szCs w:val="18"/>
                <w:lang w:eastAsia="cs-CZ"/>
              </w:rPr>
            </w:pPr>
            <w:r w:rsidRPr="00BC7590">
              <w:rPr>
                <w:rFonts w:ascii="Calibri" w:eastAsia="Times New Roman" w:hAnsi="Calibri" w:cs="Calibri"/>
                <w:b/>
                <w:bCs/>
                <w:sz w:val="18"/>
                <w:szCs w:val="18"/>
                <w:lang w:eastAsia="cs-CZ"/>
              </w:rPr>
              <w:t>Product Number</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78C8837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sz w:val="18"/>
                <w:szCs w:val="18"/>
                <w:lang w:eastAsia="cs-CZ"/>
              </w:rPr>
            </w:pPr>
            <w:r w:rsidRPr="00BC7590">
              <w:rPr>
                <w:rFonts w:ascii="Calibri" w:eastAsia="Times New Roman" w:hAnsi="Calibri" w:cs="Calibri"/>
                <w:b/>
                <w:bCs/>
                <w:sz w:val="18"/>
                <w:szCs w:val="18"/>
                <w:lang w:eastAsia="cs-CZ"/>
              </w:rPr>
              <w:t>Serial Number</w:t>
            </w:r>
          </w:p>
        </w:tc>
        <w:tc>
          <w:tcPr>
            <w:tcW w:w="4600" w:type="dxa"/>
            <w:tcBorders>
              <w:top w:val="single" w:sz="4" w:space="0" w:color="auto"/>
              <w:left w:val="nil"/>
              <w:bottom w:val="single" w:sz="4" w:space="0" w:color="auto"/>
              <w:right w:val="single" w:sz="4" w:space="0" w:color="auto"/>
            </w:tcBorders>
            <w:shd w:val="clear" w:color="auto" w:fill="auto"/>
            <w:noWrap/>
            <w:vAlign w:val="center"/>
            <w:hideMark/>
          </w:tcPr>
          <w:p w14:paraId="3F68D0F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sz w:val="18"/>
                <w:szCs w:val="18"/>
                <w:lang w:eastAsia="cs-CZ"/>
              </w:rPr>
            </w:pPr>
            <w:r w:rsidRPr="00BC7590">
              <w:rPr>
                <w:rFonts w:ascii="Calibri" w:eastAsia="Times New Roman" w:hAnsi="Calibri" w:cs="Calibri"/>
                <w:b/>
                <w:bCs/>
                <w:sz w:val="18"/>
                <w:szCs w:val="18"/>
                <w:lang w:eastAsia="cs-CZ"/>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3264284"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sz w:val="18"/>
                <w:szCs w:val="18"/>
                <w:lang w:eastAsia="cs-CZ"/>
              </w:rPr>
            </w:pPr>
            <w:r w:rsidRPr="00BC7590">
              <w:rPr>
                <w:rFonts w:ascii="Calibri" w:eastAsia="Times New Roman" w:hAnsi="Calibri" w:cs="Calibri"/>
                <w:b/>
                <w:bCs/>
                <w:sz w:val="18"/>
                <w:szCs w:val="18"/>
                <w:lang w:eastAsia="cs-CZ"/>
              </w:rPr>
              <w:t>Quantity</w:t>
            </w:r>
          </w:p>
        </w:tc>
      </w:tr>
      <w:tr w:rsidR="00BC7590" w:rsidRPr="00BC7590" w14:paraId="19456641" w14:textId="77777777" w:rsidTr="00BC7590">
        <w:trPr>
          <w:trHeight w:val="300"/>
        </w:trPr>
        <w:tc>
          <w:tcPr>
            <w:tcW w:w="1860" w:type="dxa"/>
            <w:tcBorders>
              <w:top w:val="nil"/>
              <w:left w:val="nil"/>
              <w:bottom w:val="nil"/>
              <w:right w:val="nil"/>
            </w:tcBorders>
            <w:shd w:val="clear" w:color="auto" w:fill="auto"/>
            <w:noWrap/>
            <w:vAlign w:val="bottom"/>
            <w:hideMark/>
          </w:tcPr>
          <w:p w14:paraId="73BDEBC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sz w:val="18"/>
                <w:szCs w:val="18"/>
                <w:lang w:eastAsia="cs-CZ"/>
              </w:rPr>
            </w:pPr>
          </w:p>
        </w:tc>
        <w:tc>
          <w:tcPr>
            <w:tcW w:w="2080" w:type="dxa"/>
            <w:tcBorders>
              <w:top w:val="nil"/>
              <w:left w:val="nil"/>
              <w:bottom w:val="nil"/>
              <w:right w:val="nil"/>
            </w:tcBorders>
            <w:shd w:val="clear" w:color="auto" w:fill="auto"/>
            <w:noWrap/>
            <w:vAlign w:val="bottom"/>
            <w:hideMark/>
          </w:tcPr>
          <w:p w14:paraId="580ACFB6"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4600" w:type="dxa"/>
            <w:tcBorders>
              <w:top w:val="nil"/>
              <w:left w:val="nil"/>
              <w:bottom w:val="nil"/>
              <w:right w:val="nil"/>
            </w:tcBorders>
            <w:shd w:val="clear" w:color="auto" w:fill="auto"/>
            <w:noWrap/>
            <w:vAlign w:val="bottom"/>
            <w:hideMark/>
          </w:tcPr>
          <w:p w14:paraId="31CF6FB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960" w:type="dxa"/>
            <w:tcBorders>
              <w:top w:val="nil"/>
              <w:left w:val="nil"/>
              <w:bottom w:val="nil"/>
              <w:right w:val="nil"/>
            </w:tcBorders>
            <w:shd w:val="clear" w:color="auto" w:fill="auto"/>
            <w:noWrap/>
            <w:vAlign w:val="bottom"/>
            <w:hideMark/>
          </w:tcPr>
          <w:p w14:paraId="7DFE2103"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r w:rsidR="00BC7590" w:rsidRPr="00BC7590" w14:paraId="4032B037" w14:textId="77777777" w:rsidTr="00BC7590">
        <w:trPr>
          <w:trHeight w:val="30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9053"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LIC-CUCM-11X-ESS-A</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775D8948"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LIC-CUCM-11X-ESS-A</w:t>
            </w:r>
          </w:p>
        </w:tc>
        <w:tc>
          <w:tcPr>
            <w:tcW w:w="4600" w:type="dxa"/>
            <w:tcBorders>
              <w:top w:val="single" w:sz="4" w:space="0" w:color="auto"/>
              <w:left w:val="nil"/>
              <w:bottom w:val="single" w:sz="4" w:space="0" w:color="auto"/>
              <w:right w:val="single" w:sz="4" w:space="0" w:color="auto"/>
            </w:tcBorders>
            <w:shd w:val="clear" w:color="auto" w:fill="auto"/>
            <w:noWrap/>
            <w:vAlign w:val="bottom"/>
            <w:hideMark/>
          </w:tcPr>
          <w:p w14:paraId="5A6873C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UC Manager-11.x Essential User License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42EBDC2"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232</w:t>
            </w:r>
          </w:p>
        </w:tc>
      </w:tr>
      <w:tr w:rsidR="00BC7590" w:rsidRPr="00BC7590" w14:paraId="711C0312"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39F07D1"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LIC-CUCM-11X-BAS-A</w:t>
            </w:r>
          </w:p>
        </w:tc>
        <w:tc>
          <w:tcPr>
            <w:tcW w:w="2080" w:type="dxa"/>
            <w:tcBorders>
              <w:top w:val="nil"/>
              <w:left w:val="nil"/>
              <w:bottom w:val="single" w:sz="4" w:space="0" w:color="auto"/>
              <w:right w:val="single" w:sz="4" w:space="0" w:color="auto"/>
            </w:tcBorders>
            <w:shd w:val="clear" w:color="auto" w:fill="auto"/>
            <w:noWrap/>
            <w:vAlign w:val="bottom"/>
            <w:hideMark/>
          </w:tcPr>
          <w:p w14:paraId="36FBD4F6"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LIC-CUCM-11X-BAS-A</w:t>
            </w:r>
          </w:p>
        </w:tc>
        <w:tc>
          <w:tcPr>
            <w:tcW w:w="4600" w:type="dxa"/>
            <w:tcBorders>
              <w:top w:val="nil"/>
              <w:left w:val="nil"/>
              <w:bottom w:val="single" w:sz="4" w:space="0" w:color="auto"/>
              <w:right w:val="single" w:sz="4" w:space="0" w:color="auto"/>
            </w:tcBorders>
            <w:shd w:val="clear" w:color="auto" w:fill="auto"/>
            <w:noWrap/>
            <w:vAlign w:val="bottom"/>
            <w:hideMark/>
          </w:tcPr>
          <w:p w14:paraId="7625BAE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UC Manager-11.x Basic Single User License</w:t>
            </w:r>
          </w:p>
        </w:tc>
        <w:tc>
          <w:tcPr>
            <w:tcW w:w="960" w:type="dxa"/>
            <w:tcBorders>
              <w:top w:val="nil"/>
              <w:left w:val="nil"/>
              <w:bottom w:val="single" w:sz="4" w:space="0" w:color="auto"/>
              <w:right w:val="single" w:sz="4" w:space="0" w:color="auto"/>
            </w:tcBorders>
            <w:shd w:val="clear" w:color="auto" w:fill="auto"/>
            <w:noWrap/>
            <w:vAlign w:val="bottom"/>
            <w:hideMark/>
          </w:tcPr>
          <w:p w14:paraId="20803272"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461</w:t>
            </w:r>
          </w:p>
        </w:tc>
      </w:tr>
      <w:tr w:rsidR="00BC7590" w:rsidRPr="00BC7590" w14:paraId="327A1606"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AAECA9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LIC-CUCM-11X-ENH-A</w:t>
            </w:r>
          </w:p>
        </w:tc>
        <w:tc>
          <w:tcPr>
            <w:tcW w:w="2080" w:type="dxa"/>
            <w:tcBorders>
              <w:top w:val="nil"/>
              <w:left w:val="nil"/>
              <w:bottom w:val="single" w:sz="4" w:space="0" w:color="auto"/>
              <w:right w:val="single" w:sz="4" w:space="0" w:color="auto"/>
            </w:tcBorders>
            <w:shd w:val="clear" w:color="auto" w:fill="auto"/>
            <w:noWrap/>
            <w:vAlign w:val="bottom"/>
            <w:hideMark/>
          </w:tcPr>
          <w:p w14:paraId="7E9DEE6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LIC-CUCM-11X-ENH-A</w:t>
            </w:r>
          </w:p>
        </w:tc>
        <w:tc>
          <w:tcPr>
            <w:tcW w:w="4600" w:type="dxa"/>
            <w:tcBorders>
              <w:top w:val="nil"/>
              <w:left w:val="nil"/>
              <w:bottom w:val="single" w:sz="4" w:space="0" w:color="auto"/>
              <w:right w:val="single" w:sz="4" w:space="0" w:color="auto"/>
            </w:tcBorders>
            <w:shd w:val="clear" w:color="auto" w:fill="auto"/>
            <w:noWrap/>
            <w:vAlign w:val="bottom"/>
            <w:hideMark/>
          </w:tcPr>
          <w:p w14:paraId="0BD08598"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UC Manager-11.x Enhanced Single User License</w:t>
            </w:r>
          </w:p>
        </w:tc>
        <w:tc>
          <w:tcPr>
            <w:tcW w:w="960" w:type="dxa"/>
            <w:tcBorders>
              <w:top w:val="nil"/>
              <w:left w:val="nil"/>
              <w:bottom w:val="single" w:sz="4" w:space="0" w:color="auto"/>
              <w:right w:val="single" w:sz="4" w:space="0" w:color="auto"/>
            </w:tcBorders>
            <w:shd w:val="clear" w:color="auto" w:fill="auto"/>
            <w:noWrap/>
            <w:vAlign w:val="bottom"/>
            <w:hideMark/>
          </w:tcPr>
          <w:p w14:paraId="59A1E27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953</w:t>
            </w:r>
          </w:p>
        </w:tc>
      </w:tr>
      <w:tr w:rsidR="00BC7590" w:rsidRPr="00BC7590" w14:paraId="363EBB96"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0ABA46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LIC-UCM-11X-ENHP-A</w:t>
            </w:r>
          </w:p>
        </w:tc>
        <w:tc>
          <w:tcPr>
            <w:tcW w:w="2080" w:type="dxa"/>
            <w:tcBorders>
              <w:top w:val="nil"/>
              <w:left w:val="nil"/>
              <w:bottom w:val="single" w:sz="4" w:space="0" w:color="auto"/>
              <w:right w:val="single" w:sz="4" w:space="0" w:color="auto"/>
            </w:tcBorders>
            <w:shd w:val="clear" w:color="auto" w:fill="auto"/>
            <w:noWrap/>
            <w:vAlign w:val="bottom"/>
            <w:hideMark/>
          </w:tcPr>
          <w:p w14:paraId="23CE83B8"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LIC-UCM-11X-ENHP-A</w:t>
            </w:r>
          </w:p>
        </w:tc>
        <w:tc>
          <w:tcPr>
            <w:tcW w:w="4600" w:type="dxa"/>
            <w:tcBorders>
              <w:top w:val="nil"/>
              <w:left w:val="nil"/>
              <w:bottom w:val="single" w:sz="4" w:space="0" w:color="auto"/>
              <w:right w:val="single" w:sz="4" w:space="0" w:color="auto"/>
            </w:tcBorders>
            <w:shd w:val="clear" w:color="auto" w:fill="auto"/>
            <w:noWrap/>
            <w:vAlign w:val="bottom"/>
            <w:hideMark/>
          </w:tcPr>
          <w:p w14:paraId="449FF931"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UC Manager-11.x Enh Plus Single User License</w:t>
            </w:r>
          </w:p>
        </w:tc>
        <w:tc>
          <w:tcPr>
            <w:tcW w:w="960" w:type="dxa"/>
            <w:tcBorders>
              <w:top w:val="nil"/>
              <w:left w:val="nil"/>
              <w:bottom w:val="single" w:sz="4" w:space="0" w:color="auto"/>
              <w:right w:val="single" w:sz="4" w:space="0" w:color="auto"/>
            </w:tcBorders>
            <w:shd w:val="clear" w:color="auto" w:fill="auto"/>
            <w:noWrap/>
            <w:vAlign w:val="bottom"/>
            <w:hideMark/>
          </w:tcPr>
          <w:p w14:paraId="4827B45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229</w:t>
            </w:r>
          </w:p>
        </w:tc>
      </w:tr>
      <w:tr w:rsidR="00BC7590" w:rsidRPr="00BC7590" w14:paraId="2E20EA87"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FAF29A2"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UWL-11X-STD</w:t>
            </w:r>
          </w:p>
        </w:tc>
        <w:tc>
          <w:tcPr>
            <w:tcW w:w="2080" w:type="dxa"/>
            <w:tcBorders>
              <w:top w:val="nil"/>
              <w:left w:val="nil"/>
              <w:bottom w:val="single" w:sz="4" w:space="0" w:color="auto"/>
              <w:right w:val="single" w:sz="4" w:space="0" w:color="auto"/>
            </w:tcBorders>
            <w:shd w:val="clear" w:color="auto" w:fill="auto"/>
            <w:noWrap/>
            <w:vAlign w:val="bottom"/>
            <w:hideMark/>
          </w:tcPr>
          <w:p w14:paraId="1DDCF1E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UWL-11X-STD</w:t>
            </w:r>
          </w:p>
        </w:tc>
        <w:tc>
          <w:tcPr>
            <w:tcW w:w="4600" w:type="dxa"/>
            <w:tcBorders>
              <w:top w:val="nil"/>
              <w:left w:val="nil"/>
              <w:bottom w:val="single" w:sz="4" w:space="0" w:color="auto"/>
              <w:right w:val="single" w:sz="4" w:space="0" w:color="auto"/>
            </w:tcBorders>
            <w:shd w:val="clear" w:color="auto" w:fill="auto"/>
            <w:noWrap/>
            <w:vAlign w:val="bottom"/>
            <w:hideMark/>
          </w:tcPr>
          <w:p w14:paraId="40394B1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CUWL Standard 11.x Users - Service USE Only</w:t>
            </w:r>
          </w:p>
        </w:tc>
        <w:tc>
          <w:tcPr>
            <w:tcW w:w="960" w:type="dxa"/>
            <w:tcBorders>
              <w:top w:val="nil"/>
              <w:left w:val="nil"/>
              <w:bottom w:val="single" w:sz="4" w:space="0" w:color="auto"/>
              <w:right w:val="single" w:sz="4" w:space="0" w:color="auto"/>
            </w:tcBorders>
            <w:shd w:val="clear" w:color="auto" w:fill="auto"/>
            <w:noWrap/>
            <w:vAlign w:val="bottom"/>
            <w:hideMark/>
          </w:tcPr>
          <w:p w14:paraId="71037EB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20</w:t>
            </w:r>
          </w:p>
        </w:tc>
      </w:tr>
      <w:tr w:rsidR="00BC7590" w:rsidRPr="00BC7590" w14:paraId="7C9795FB" w14:textId="77777777" w:rsidTr="00BC7590">
        <w:trPr>
          <w:trHeight w:val="49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FD211C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UNITYCN11-STD-USR</w:t>
            </w:r>
          </w:p>
        </w:tc>
        <w:tc>
          <w:tcPr>
            <w:tcW w:w="2080" w:type="dxa"/>
            <w:tcBorders>
              <w:top w:val="nil"/>
              <w:left w:val="nil"/>
              <w:bottom w:val="single" w:sz="4" w:space="0" w:color="auto"/>
              <w:right w:val="single" w:sz="4" w:space="0" w:color="auto"/>
            </w:tcBorders>
            <w:shd w:val="clear" w:color="auto" w:fill="auto"/>
            <w:noWrap/>
            <w:vAlign w:val="bottom"/>
            <w:hideMark/>
          </w:tcPr>
          <w:p w14:paraId="7901369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UNITYCN11-STD-USR</w:t>
            </w:r>
          </w:p>
        </w:tc>
        <w:tc>
          <w:tcPr>
            <w:tcW w:w="4600" w:type="dxa"/>
            <w:tcBorders>
              <w:top w:val="nil"/>
              <w:left w:val="nil"/>
              <w:bottom w:val="single" w:sz="4" w:space="0" w:color="auto"/>
              <w:right w:val="single" w:sz="4" w:space="0" w:color="auto"/>
            </w:tcBorders>
            <w:shd w:val="clear" w:color="auto" w:fill="auto"/>
            <w:vAlign w:val="bottom"/>
            <w:hideMark/>
          </w:tcPr>
          <w:p w14:paraId="3E973DC1"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One Unity Connection 11.x User - All user Features-eDelivery</w:t>
            </w:r>
          </w:p>
        </w:tc>
        <w:tc>
          <w:tcPr>
            <w:tcW w:w="960" w:type="dxa"/>
            <w:tcBorders>
              <w:top w:val="nil"/>
              <w:left w:val="nil"/>
              <w:bottom w:val="single" w:sz="4" w:space="0" w:color="auto"/>
              <w:right w:val="single" w:sz="4" w:space="0" w:color="auto"/>
            </w:tcBorders>
            <w:shd w:val="clear" w:color="auto" w:fill="auto"/>
            <w:noWrap/>
            <w:vAlign w:val="bottom"/>
            <w:hideMark/>
          </w:tcPr>
          <w:p w14:paraId="4B28F04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30</w:t>
            </w:r>
          </w:p>
        </w:tc>
      </w:tr>
      <w:tr w:rsidR="00BC7590" w:rsidRPr="00BC7590" w14:paraId="047E7110"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E61C07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CUAC11X-ADV</w:t>
            </w:r>
          </w:p>
        </w:tc>
        <w:tc>
          <w:tcPr>
            <w:tcW w:w="2080" w:type="dxa"/>
            <w:tcBorders>
              <w:top w:val="nil"/>
              <w:left w:val="nil"/>
              <w:bottom w:val="single" w:sz="4" w:space="0" w:color="auto"/>
              <w:right w:val="single" w:sz="4" w:space="0" w:color="auto"/>
            </w:tcBorders>
            <w:shd w:val="clear" w:color="auto" w:fill="auto"/>
            <w:noWrap/>
            <w:vAlign w:val="bottom"/>
            <w:hideMark/>
          </w:tcPr>
          <w:p w14:paraId="67222A1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CUAC11X-ADV</w:t>
            </w:r>
          </w:p>
        </w:tc>
        <w:tc>
          <w:tcPr>
            <w:tcW w:w="4600" w:type="dxa"/>
            <w:tcBorders>
              <w:top w:val="nil"/>
              <w:left w:val="nil"/>
              <w:bottom w:val="single" w:sz="4" w:space="0" w:color="auto"/>
              <w:right w:val="single" w:sz="4" w:space="0" w:color="auto"/>
            </w:tcBorders>
            <w:shd w:val="clear" w:color="auto" w:fill="auto"/>
            <w:noWrap/>
            <w:vAlign w:val="bottom"/>
            <w:hideMark/>
          </w:tcPr>
          <w:p w14:paraId="24B5946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Cisco Unifed Attendant Console Advanced 11.x - 1 Lic</w:t>
            </w:r>
          </w:p>
        </w:tc>
        <w:tc>
          <w:tcPr>
            <w:tcW w:w="960" w:type="dxa"/>
            <w:tcBorders>
              <w:top w:val="nil"/>
              <w:left w:val="nil"/>
              <w:bottom w:val="single" w:sz="4" w:space="0" w:color="auto"/>
              <w:right w:val="single" w:sz="4" w:space="0" w:color="auto"/>
            </w:tcBorders>
            <w:shd w:val="clear" w:color="auto" w:fill="auto"/>
            <w:noWrap/>
            <w:vAlign w:val="bottom"/>
            <w:hideMark/>
          </w:tcPr>
          <w:p w14:paraId="650B7B1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2</w:t>
            </w:r>
          </w:p>
        </w:tc>
      </w:tr>
      <w:tr w:rsidR="00BC7590" w:rsidRPr="00BC7590" w14:paraId="583DCE7F"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1C4136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CCX-11-N-P-LIC</w:t>
            </w:r>
          </w:p>
        </w:tc>
        <w:tc>
          <w:tcPr>
            <w:tcW w:w="2080" w:type="dxa"/>
            <w:tcBorders>
              <w:top w:val="nil"/>
              <w:left w:val="nil"/>
              <w:bottom w:val="single" w:sz="4" w:space="0" w:color="auto"/>
              <w:right w:val="single" w:sz="4" w:space="0" w:color="auto"/>
            </w:tcBorders>
            <w:shd w:val="clear" w:color="auto" w:fill="auto"/>
            <w:noWrap/>
            <w:vAlign w:val="bottom"/>
            <w:hideMark/>
          </w:tcPr>
          <w:p w14:paraId="5A29572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CCX-11-N-P-LIC</w:t>
            </w:r>
          </w:p>
        </w:tc>
        <w:tc>
          <w:tcPr>
            <w:tcW w:w="4600" w:type="dxa"/>
            <w:tcBorders>
              <w:top w:val="nil"/>
              <w:left w:val="nil"/>
              <w:bottom w:val="single" w:sz="4" w:space="0" w:color="auto"/>
              <w:right w:val="single" w:sz="4" w:space="0" w:color="auto"/>
            </w:tcBorders>
            <w:shd w:val="clear" w:color="auto" w:fill="auto"/>
            <w:noWrap/>
            <w:vAlign w:val="bottom"/>
            <w:hideMark/>
          </w:tcPr>
          <w:p w14:paraId="7F01028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CCX 11.0 PRE Seat Qty 1 LICENSE ONLY</w:t>
            </w:r>
          </w:p>
        </w:tc>
        <w:tc>
          <w:tcPr>
            <w:tcW w:w="960" w:type="dxa"/>
            <w:tcBorders>
              <w:top w:val="nil"/>
              <w:left w:val="nil"/>
              <w:bottom w:val="single" w:sz="4" w:space="0" w:color="auto"/>
              <w:right w:val="single" w:sz="4" w:space="0" w:color="auto"/>
            </w:tcBorders>
            <w:shd w:val="clear" w:color="auto" w:fill="auto"/>
            <w:noWrap/>
            <w:vAlign w:val="bottom"/>
            <w:hideMark/>
          </w:tcPr>
          <w:p w14:paraId="64CAEEF3"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30</w:t>
            </w:r>
          </w:p>
        </w:tc>
      </w:tr>
      <w:tr w:rsidR="00BC7590" w:rsidRPr="00BC7590" w14:paraId="6E3A6154" w14:textId="77777777" w:rsidTr="00BC7590">
        <w:trPr>
          <w:trHeight w:val="49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627BF6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C2911-VSEC/K9</w:t>
            </w:r>
          </w:p>
        </w:tc>
        <w:tc>
          <w:tcPr>
            <w:tcW w:w="2080" w:type="dxa"/>
            <w:tcBorders>
              <w:top w:val="nil"/>
              <w:left w:val="nil"/>
              <w:bottom w:val="single" w:sz="4" w:space="0" w:color="auto"/>
              <w:right w:val="single" w:sz="4" w:space="0" w:color="auto"/>
            </w:tcBorders>
            <w:shd w:val="clear" w:color="auto" w:fill="auto"/>
            <w:noWrap/>
            <w:vAlign w:val="bottom"/>
            <w:hideMark/>
          </w:tcPr>
          <w:p w14:paraId="4DE656B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FCZ175060PJ</w:t>
            </w:r>
          </w:p>
        </w:tc>
        <w:tc>
          <w:tcPr>
            <w:tcW w:w="4600" w:type="dxa"/>
            <w:tcBorders>
              <w:top w:val="nil"/>
              <w:left w:val="nil"/>
              <w:bottom w:val="single" w:sz="4" w:space="0" w:color="auto"/>
              <w:right w:val="single" w:sz="4" w:space="0" w:color="auto"/>
            </w:tcBorders>
            <w:shd w:val="clear" w:color="auto" w:fill="auto"/>
            <w:vAlign w:val="bottom"/>
            <w:hideMark/>
          </w:tcPr>
          <w:p w14:paraId="1898855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^Cisco 2911 Voice Sec. Bundle, PVDM3-16, UC&amp;SEC Lic, FL-CUBE5</w:t>
            </w:r>
          </w:p>
        </w:tc>
        <w:tc>
          <w:tcPr>
            <w:tcW w:w="960" w:type="dxa"/>
            <w:tcBorders>
              <w:top w:val="nil"/>
              <w:left w:val="nil"/>
              <w:bottom w:val="single" w:sz="4" w:space="0" w:color="auto"/>
              <w:right w:val="single" w:sz="4" w:space="0" w:color="auto"/>
            </w:tcBorders>
            <w:shd w:val="clear" w:color="auto" w:fill="auto"/>
            <w:noWrap/>
            <w:vAlign w:val="bottom"/>
            <w:hideMark/>
          </w:tcPr>
          <w:p w14:paraId="2E40278F"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4349FD04" w14:textId="77777777" w:rsidTr="00BC7590">
        <w:trPr>
          <w:trHeight w:val="495"/>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0B4BF3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C2911-VSEC/K9</w:t>
            </w:r>
          </w:p>
        </w:tc>
        <w:tc>
          <w:tcPr>
            <w:tcW w:w="2080" w:type="dxa"/>
            <w:tcBorders>
              <w:top w:val="nil"/>
              <w:left w:val="nil"/>
              <w:bottom w:val="single" w:sz="4" w:space="0" w:color="auto"/>
              <w:right w:val="single" w:sz="4" w:space="0" w:color="auto"/>
            </w:tcBorders>
            <w:shd w:val="clear" w:color="auto" w:fill="auto"/>
            <w:noWrap/>
            <w:vAlign w:val="bottom"/>
            <w:hideMark/>
          </w:tcPr>
          <w:p w14:paraId="41176F0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FCZ175060PH</w:t>
            </w:r>
          </w:p>
        </w:tc>
        <w:tc>
          <w:tcPr>
            <w:tcW w:w="4600" w:type="dxa"/>
            <w:tcBorders>
              <w:top w:val="nil"/>
              <w:left w:val="nil"/>
              <w:bottom w:val="single" w:sz="4" w:space="0" w:color="auto"/>
              <w:right w:val="single" w:sz="4" w:space="0" w:color="auto"/>
            </w:tcBorders>
            <w:shd w:val="clear" w:color="auto" w:fill="auto"/>
            <w:vAlign w:val="bottom"/>
            <w:hideMark/>
          </w:tcPr>
          <w:p w14:paraId="3B0B2A2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^Cisco 2911 Voice Sec. Bundle, PVDM3-16, UC&amp;SEC Lic, FL-CUBE5</w:t>
            </w:r>
          </w:p>
        </w:tc>
        <w:tc>
          <w:tcPr>
            <w:tcW w:w="960" w:type="dxa"/>
            <w:tcBorders>
              <w:top w:val="nil"/>
              <w:left w:val="nil"/>
              <w:bottom w:val="single" w:sz="4" w:space="0" w:color="auto"/>
              <w:right w:val="single" w:sz="4" w:space="0" w:color="auto"/>
            </w:tcBorders>
            <w:shd w:val="clear" w:color="auto" w:fill="auto"/>
            <w:noWrap/>
            <w:vAlign w:val="bottom"/>
            <w:hideMark/>
          </w:tcPr>
          <w:p w14:paraId="365DB08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0623010F"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87C515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VG310</w:t>
            </w:r>
          </w:p>
        </w:tc>
        <w:tc>
          <w:tcPr>
            <w:tcW w:w="2080" w:type="dxa"/>
            <w:tcBorders>
              <w:top w:val="nil"/>
              <w:left w:val="nil"/>
              <w:bottom w:val="single" w:sz="4" w:space="0" w:color="auto"/>
              <w:right w:val="single" w:sz="4" w:space="0" w:color="auto"/>
            </w:tcBorders>
            <w:shd w:val="clear" w:color="auto" w:fill="auto"/>
            <w:noWrap/>
            <w:vAlign w:val="bottom"/>
            <w:hideMark/>
          </w:tcPr>
          <w:p w14:paraId="2449CDC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FCZ2233407P</w:t>
            </w:r>
          </w:p>
        </w:tc>
        <w:tc>
          <w:tcPr>
            <w:tcW w:w="4600" w:type="dxa"/>
            <w:tcBorders>
              <w:top w:val="nil"/>
              <w:left w:val="nil"/>
              <w:bottom w:val="single" w:sz="4" w:space="0" w:color="auto"/>
              <w:right w:val="single" w:sz="4" w:space="0" w:color="auto"/>
            </w:tcBorders>
            <w:shd w:val="clear" w:color="auto" w:fill="auto"/>
            <w:vAlign w:val="bottom"/>
            <w:hideMark/>
          </w:tcPr>
          <w:p w14:paraId="3E68FEB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Modular 24 FXS Port VoIP Gateway with PVDM3-64</w:t>
            </w:r>
          </w:p>
        </w:tc>
        <w:tc>
          <w:tcPr>
            <w:tcW w:w="960" w:type="dxa"/>
            <w:tcBorders>
              <w:top w:val="nil"/>
              <w:left w:val="nil"/>
              <w:bottom w:val="single" w:sz="4" w:space="0" w:color="auto"/>
              <w:right w:val="single" w:sz="4" w:space="0" w:color="auto"/>
            </w:tcBorders>
            <w:shd w:val="clear" w:color="auto" w:fill="auto"/>
            <w:noWrap/>
            <w:vAlign w:val="bottom"/>
            <w:hideMark/>
          </w:tcPr>
          <w:p w14:paraId="5D00E376"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18C24FE4"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7EC521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VG310</w:t>
            </w:r>
          </w:p>
        </w:tc>
        <w:tc>
          <w:tcPr>
            <w:tcW w:w="2080" w:type="dxa"/>
            <w:tcBorders>
              <w:top w:val="nil"/>
              <w:left w:val="nil"/>
              <w:bottom w:val="single" w:sz="4" w:space="0" w:color="auto"/>
              <w:right w:val="single" w:sz="4" w:space="0" w:color="auto"/>
            </w:tcBorders>
            <w:shd w:val="clear" w:color="auto" w:fill="auto"/>
            <w:noWrap/>
            <w:vAlign w:val="bottom"/>
            <w:hideMark/>
          </w:tcPr>
          <w:p w14:paraId="10166506"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FCZ23054049</w:t>
            </w:r>
          </w:p>
        </w:tc>
        <w:tc>
          <w:tcPr>
            <w:tcW w:w="4600" w:type="dxa"/>
            <w:tcBorders>
              <w:top w:val="nil"/>
              <w:left w:val="nil"/>
              <w:bottom w:val="single" w:sz="4" w:space="0" w:color="auto"/>
              <w:right w:val="single" w:sz="4" w:space="0" w:color="auto"/>
            </w:tcBorders>
            <w:shd w:val="clear" w:color="auto" w:fill="auto"/>
            <w:vAlign w:val="bottom"/>
            <w:hideMark/>
          </w:tcPr>
          <w:p w14:paraId="462E45C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Modular 24 FXS Port VoIP Gateway with PVDM3-64</w:t>
            </w:r>
          </w:p>
        </w:tc>
        <w:tc>
          <w:tcPr>
            <w:tcW w:w="960" w:type="dxa"/>
            <w:tcBorders>
              <w:top w:val="nil"/>
              <w:left w:val="nil"/>
              <w:bottom w:val="single" w:sz="4" w:space="0" w:color="auto"/>
              <w:right w:val="single" w:sz="4" w:space="0" w:color="auto"/>
            </w:tcBorders>
            <w:shd w:val="clear" w:color="auto" w:fill="auto"/>
            <w:noWrap/>
            <w:vAlign w:val="bottom"/>
            <w:hideMark/>
          </w:tcPr>
          <w:p w14:paraId="7838091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6E5810F7"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17F93B3"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VG310</w:t>
            </w:r>
          </w:p>
        </w:tc>
        <w:tc>
          <w:tcPr>
            <w:tcW w:w="2080" w:type="dxa"/>
            <w:tcBorders>
              <w:top w:val="nil"/>
              <w:left w:val="nil"/>
              <w:bottom w:val="single" w:sz="4" w:space="0" w:color="auto"/>
              <w:right w:val="single" w:sz="4" w:space="0" w:color="auto"/>
            </w:tcBorders>
            <w:shd w:val="clear" w:color="auto" w:fill="auto"/>
            <w:noWrap/>
            <w:vAlign w:val="bottom"/>
            <w:hideMark/>
          </w:tcPr>
          <w:p w14:paraId="46522ADF"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FGL2105107S</w:t>
            </w:r>
          </w:p>
        </w:tc>
        <w:tc>
          <w:tcPr>
            <w:tcW w:w="4600" w:type="dxa"/>
            <w:tcBorders>
              <w:top w:val="nil"/>
              <w:left w:val="nil"/>
              <w:bottom w:val="single" w:sz="4" w:space="0" w:color="auto"/>
              <w:right w:val="single" w:sz="4" w:space="0" w:color="auto"/>
            </w:tcBorders>
            <w:shd w:val="clear" w:color="auto" w:fill="auto"/>
            <w:vAlign w:val="bottom"/>
            <w:hideMark/>
          </w:tcPr>
          <w:p w14:paraId="594375C4"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Modular 24 FXS Port VoIP Gateway with PVDM3-64</w:t>
            </w:r>
          </w:p>
        </w:tc>
        <w:tc>
          <w:tcPr>
            <w:tcW w:w="960" w:type="dxa"/>
            <w:tcBorders>
              <w:top w:val="nil"/>
              <w:left w:val="nil"/>
              <w:bottom w:val="single" w:sz="4" w:space="0" w:color="auto"/>
              <w:right w:val="single" w:sz="4" w:space="0" w:color="auto"/>
            </w:tcBorders>
            <w:shd w:val="clear" w:color="auto" w:fill="auto"/>
            <w:noWrap/>
            <w:vAlign w:val="bottom"/>
            <w:hideMark/>
          </w:tcPr>
          <w:p w14:paraId="0C09C85B"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00274091"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38FBFA1"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VG310</w:t>
            </w:r>
          </w:p>
        </w:tc>
        <w:tc>
          <w:tcPr>
            <w:tcW w:w="2080" w:type="dxa"/>
            <w:tcBorders>
              <w:top w:val="nil"/>
              <w:left w:val="nil"/>
              <w:bottom w:val="single" w:sz="4" w:space="0" w:color="auto"/>
              <w:right w:val="single" w:sz="4" w:space="0" w:color="auto"/>
            </w:tcBorders>
            <w:shd w:val="clear" w:color="auto" w:fill="auto"/>
            <w:noWrap/>
            <w:vAlign w:val="bottom"/>
            <w:hideMark/>
          </w:tcPr>
          <w:p w14:paraId="7CB74C8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FGL2105107R</w:t>
            </w:r>
          </w:p>
        </w:tc>
        <w:tc>
          <w:tcPr>
            <w:tcW w:w="4600" w:type="dxa"/>
            <w:tcBorders>
              <w:top w:val="nil"/>
              <w:left w:val="nil"/>
              <w:bottom w:val="single" w:sz="4" w:space="0" w:color="auto"/>
              <w:right w:val="single" w:sz="4" w:space="0" w:color="auto"/>
            </w:tcBorders>
            <w:shd w:val="clear" w:color="auto" w:fill="auto"/>
            <w:vAlign w:val="bottom"/>
            <w:hideMark/>
          </w:tcPr>
          <w:p w14:paraId="1F004E2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Modular 24 FXS Port VoIP Gateway with PVDM3-64</w:t>
            </w:r>
          </w:p>
        </w:tc>
        <w:tc>
          <w:tcPr>
            <w:tcW w:w="960" w:type="dxa"/>
            <w:tcBorders>
              <w:top w:val="nil"/>
              <w:left w:val="nil"/>
              <w:bottom w:val="single" w:sz="4" w:space="0" w:color="auto"/>
              <w:right w:val="single" w:sz="4" w:space="0" w:color="auto"/>
            </w:tcBorders>
            <w:shd w:val="clear" w:color="auto" w:fill="auto"/>
            <w:noWrap/>
            <w:vAlign w:val="bottom"/>
            <w:hideMark/>
          </w:tcPr>
          <w:p w14:paraId="69C3307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0C020EBB"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CE4AD66"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VG224</w:t>
            </w:r>
          </w:p>
        </w:tc>
        <w:tc>
          <w:tcPr>
            <w:tcW w:w="2080" w:type="dxa"/>
            <w:tcBorders>
              <w:top w:val="nil"/>
              <w:left w:val="nil"/>
              <w:bottom w:val="single" w:sz="4" w:space="0" w:color="auto"/>
              <w:right w:val="single" w:sz="4" w:space="0" w:color="auto"/>
            </w:tcBorders>
            <w:shd w:val="clear" w:color="auto" w:fill="auto"/>
            <w:noWrap/>
            <w:vAlign w:val="bottom"/>
            <w:hideMark/>
          </w:tcPr>
          <w:p w14:paraId="6BDD2122"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FGL175310NF</w:t>
            </w:r>
          </w:p>
        </w:tc>
        <w:tc>
          <w:tcPr>
            <w:tcW w:w="4600" w:type="dxa"/>
            <w:tcBorders>
              <w:top w:val="nil"/>
              <w:left w:val="nil"/>
              <w:bottom w:val="single" w:sz="4" w:space="0" w:color="auto"/>
              <w:right w:val="single" w:sz="4" w:space="0" w:color="auto"/>
            </w:tcBorders>
            <w:shd w:val="clear" w:color="auto" w:fill="auto"/>
            <w:vAlign w:val="bottom"/>
            <w:hideMark/>
          </w:tcPr>
          <w:p w14:paraId="1D4CFFF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^24 Port Voice over IP analog phone gateway</w:t>
            </w:r>
          </w:p>
        </w:tc>
        <w:tc>
          <w:tcPr>
            <w:tcW w:w="960" w:type="dxa"/>
            <w:tcBorders>
              <w:top w:val="nil"/>
              <w:left w:val="nil"/>
              <w:bottom w:val="single" w:sz="4" w:space="0" w:color="auto"/>
              <w:right w:val="single" w:sz="4" w:space="0" w:color="auto"/>
            </w:tcBorders>
            <w:shd w:val="clear" w:color="auto" w:fill="auto"/>
            <w:noWrap/>
            <w:vAlign w:val="bottom"/>
            <w:hideMark/>
          </w:tcPr>
          <w:p w14:paraId="2E04DF94"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195BFA5C"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5FBC6DE"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VG224</w:t>
            </w:r>
          </w:p>
        </w:tc>
        <w:tc>
          <w:tcPr>
            <w:tcW w:w="2080" w:type="dxa"/>
            <w:tcBorders>
              <w:top w:val="nil"/>
              <w:left w:val="nil"/>
              <w:bottom w:val="single" w:sz="4" w:space="0" w:color="auto"/>
              <w:right w:val="single" w:sz="4" w:space="0" w:color="auto"/>
            </w:tcBorders>
            <w:shd w:val="clear" w:color="auto" w:fill="auto"/>
            <w:noWrap/>
            <w:vAlign w:val="bottom"/>
            <w:hideMark/>
          </w:tcPr>
          <w:p w14:paraId="67090F8F"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FGL175310NE</w:t>
            </w:r>
          </w:p>
        </w:tc>
        <w:tc>
          <w:tcPr>
            <w:tcW w:w="4600" w:type="dxa"/>
            <w:tcBorders>
              <w:top w:val="nil"/>
              <w:left w:val="nil"/>
              <w:bottom w:val="single" w:sz="4" w:space="0" w:color="auto"/>
              <w:right w:val="single" w:sz="4" w:space="0" w:color="auto"/>
            </w:tcBorders>
            <w:shd w:val="clear" w:color="auto" w:fill="auto"/>
            <w:vAlign w:val="bottom"/>
            <w:hideMark/>
          </w:tcPr>
          <w:p w14:paraId="61A6C3C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^24 Port Voice over IP analog phone gateway</w:t>
            </w:r>
          </w:p>
        </w:tc>
        <w:tc>
          <w:tcPr>
            <w:tcW w:w="960" w:type="dxa"/>
            <w:tcBorders>
              <w:top w:val="nil"/>
              <w:left w:val="nil"/>
              <w:bottom w:val="single" w:sz="4" w:space="0" w:color="auto"/>
              <w:right w:val="single" w:sz="4" w:space="0" w:color="auto"/>
            </w:tcBorders>
            <w:shd w:val="clear" w:color="auto" w:fill="auto"/>
            <w:noWrap/>
            <w:vAlign w:val="bottom"/>
            <w:hideMark/>
          </w:tcPr>
          <w:p w14:paraId="55B19989"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2CE14EA4"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8A049E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383F07E4"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FCW2046B2LP</w:t>
            </w:r>
          </w:p>
        </w:tc>
        <w:tc>
          <w:tcPr>
            <w:tcW w:w="4600" w:type="dxa"/>
            <w:tcBorders>
              <w:top w:val="nil"/>
              <w:left w:val="nil"/>
              <w:bottom w:val="single" w:sz="4" w:space="0" w:color="auto"/>
              <w:right w:val="single" w:sz="4" w:space="0" w:color="auto"/>
            </w:tcBorders>
            <w:shd w:val="clear" w:color="auto" w:fill="auto"/>
            <w:vAlign w:val="bottom"/>
            <w:hideMark/>
          </w:tcPr>
          <w:p w14:paraId="651E96D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618E586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7228940C"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A92B56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494629B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FCW2046B2G8</w:t>
            </w:r>
          </w:p>
        </w:tc>
        <w:tc>
          <w:tcPr>
            <w:tcW w:w="4600" w:type="dxa"/>
            <w:tcBorders>
              <w:top w:val="nil"/>
              <w:left w:val="nil"/>
              <w:bottom w:val="single" w:sz="4" w:space="0" w:color="auto"/>
              <w:right w:val="single" w:sz="4" w:space="0" w:color="auto"/>
            </w:tcBorders>
            <w:shd w:val="clear" w:color="auto" w:fill="auto"/>
            <w:vAlign w:val="bottom"/>
            <w:hideMark/>
          </w:tcPr>
          <w:p w14:paraId="23BBA15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70290EC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26663B3A"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9C4939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255DB0E3"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FCW2046B2L8</w:t>
            </w:r>
          </w:p>
        </w:tc>
        <w:tc>
          <w:tcPr>
            <w:tcW w:w="4600" w:type="dxa"/>
            <w:tcBorders>
              <w:top w:val="nil"/>
              <w:left w:val="nil"/>
              <w:bottom w:val="single" w:sz="4" w:space="0" w:color="auto"/>
              <w:right w:val="single" w:sz="4" w:space="0" w:color="auto"/>
            </w:tcBorders>
            <w:shd w:val="clear" w:color="auto" w:fill="auto"/>
            <w:vAlign w:val="bottom"/>
            <w:hideMark/>
          </w:tcPr>
          <w:p w14:paraId="1657C97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40D7806A"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5DD343CD"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AFAD5F2"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43EE6F6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FCW2046B2LB</w:t>
            </w:r>
          </w:p>
        </w:tc>
        <w:tc>
          <w:tcPr>
            <w:tcW w:w="4600" w:type="dxa"/>
            <w:tcBorders>
              <w:top w:val="nil"/>
              <w:left w:val="nil"/>
              <w:bottom w:val="single" w:sz="4" w:space="0" w:color="auto"/>
              <w:right w:val="single" w:sz="4" w:space="0" w:color="auto"/>
            </w:tcBorders>
            <w:shd w:val="clear" w:color="auto" w:fill="auto"/>
            <w:vAlign w:val="bottom"/>
            <w:hideMark/>
          </w:tcPr>
          <w:p w14:paraId="2D343E4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4846C3D3"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4FB04F3F"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CDCFAA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148775D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FCW2202B4K4</w:t>
            </w:r>
          </w:p>
        </w:tc>
        <w:tc>
          <w:tcPr>
            <w:tcW w:w="4600" w:type="dxa"/>
            <w:tcBorders>
              <w:top w:val="nil"/>
              <w:left w:val="nil"/>
              <w:bottom w:val="single" w:sz="4" w:space="0" w:color="auto"/>
              <w:right w:val="single" w:sz="4" w:space="0" w:color="auto"/>
            </w:tcBorders>
            <w:shd w:val="clear" w:color="auto" w:fill="auto"/>
            <w:vAlign w:val="bottom"/>
            <w:hideMark/>
          </w:tcPr>
          <w:p w14:paraId="2BC1596E"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3390A901"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4E4C226E"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9DD137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714034B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FOC2214T0QR</w:t>
            </w:r>
          </w:p>
        </w:tc>
        <w:tc>
          <w:tcPr>
            <w:tcW w:w="4600" w:type="dxa"/>
            <w:tcBorders>
              <w:top w:val="nil"/>
              <w:left w:val="nil"/>
              <w:bottom w:val="single" w:sz="4" w:space="0" w:color="auto"/>
              <w:right w:val="single" w:sz="4" w:space="0" w:color="auto"/>
            </w:tcBorders>
            <w:shd w:val="clear" w:color="auto" w:fill="auto"/>
            <w:vAlign w:val="bottom"/>
            <w:hideMark/>
          </w:tcPr>
          <w:p w14:paraId="47340A3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32785B1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5C3D0A85"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9D1A6F5"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5AFEEC67"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FOC2214T0NH</w:t>
            </w:r>
          </w:p>
        </w:tc>
        <w:tc>
          <w:tcPr>
            <w:tcW w:w="4600" w:type="dxa"/>
            <w:tcBorders>
              <w:top w:val="nil"/>
              <w:left w:val="nil"/>
              <w:bottom w:val="single" w:sz="4" w:space="0" w:color="auto"/>
              <w:right w:val="single" w:sz="4" w:space="0" w:color="auto"/>
            </w:tcBorders>
            <w:shd w:val="clear" w:color="auto" w:fill="auto"/>
            <w:vAlign w:val="bottom"/>
            <w:hideMark/>
          </w:tcPr>
          <w:p w14:paraId="00C01EB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6567DAAD"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r w:rsidR="00BC7590" w:rsidRPr="00BC7590" w14:paraId="05425B49" w14:textId="77777777" w:rsidTr="00BC7590">
        <w:trPr>
          <w:trHeight w:val="300"/>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CC9764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WS-C2960X-48FPS-L</w:t>
            </w:r>
          </w:p>
        </w:tc>
        <w:tc>
          <w:tcPr>
            <w:tcW w:w="2080" w:type="dxa"/>
            <w:tcBorders>
              <w:top w:val="nil"/>
              <w:left w:val="nil"/>
              <w:bottom w:val="single" w:sz="4" w:space="0" w:color="auto"/>
              <w:right w:val="single" w:sz="4" w:space="0" w:color="auto"/>
            </w:tcBorders>
            <w:shd w:val="clear" w:color="auto" w:fill="auto"/>
            <w:noWrap/>
            <w:vAlign w:val="bottom"/>
            <w:hideMark/>
          </w:tcPr>
          <w:p w14:paraId="47CBFD41"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FOC2214T0QJ</w:t>
            </w:r>
          </w:p>
        </w:tc>
        <w:tc>
          <w:tcPr>
            <w:tcW w:w="4600" w:type="dxa"/>
            <w:tcBorders>
              <w:top w:val="nil"/>
              <w:left w:val="nil"/>
              <w:bottom w:val="single" w:sz="4" w:space="0" w:color="auto"/>
              <w:right w:val="single" w:sz="4" w:space="0" w:color="auto"/>
            </w:tcBorders>
            <w:shd w:val="clear" w:color="auto" w:fill="auto"/>
            <w:vAlign w:val="bottom"/>
            <w:hideMark/>
          </w:tcPr>
          <w:p w14:paraId="77BF7090"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Catalyst 2960-X 48 GigE PoE 740W, 4 x 1G SFP, LAN Base</w:t>
            </w:r>
          </w:p>
        </w:tc>
        <w:tc>
          <w:tcPr>
            <w:tcW w:w="960" w:type="dxa"/>
            <w:tcBorders>
              <w:top w:val="nil"/>
              <w:left w:val="nil"/>
              <w:bottom w:val="single" w:sz="4" w:space="0" w:color="auto"/>
              <w:right w:val="single" w:sz="4" w:space="0" w:color="auto"/>
            </w:tcBorders>
            <w:shd w:val="clear" w:color="auto" w:fill="auto"/>
            <w:noWrap/>
            <w:vAlign w:val="bottom"/>
            <w:hideMark/>
          </w:tcPr>
          <w:p w14:paraId="064E4F3C" w14:textId="77777777" w:rsidR="00BC7590" w:rsidRPr="00BC7590" w:rsidRDefault="00BC7590" w:rsidP="00BC75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color w:val="000000"/>
                <w:sz w:val="18"/>
                <w:szCs w:val="18"/>
                <w:lang w:eastAsia="cs-CZ"/>
              </w:rPr>
            </w:pPr>
            <w:r w:rsidRPr="00BC7590">
              <w:rPr>
                <w:rFonts w:ascii="Calibri" w:eastAsia="Times New Roman" w:hAnsi="Calibri" w:cs="Calibri"/>
                <w:color w:val="000000"/>
                <w:sz w:val="18"/>
                <w:szCs w:val="18"/>
                <w:lang w:eastAsia="cs-CZ"/>
              </w:rPr>
              <w:t>1</w:t>
            </w:r>
          </w:p>
        </w:tc>
      </w:tr>
    </w:tbl>
    <w:p w14:paraId="67BADEEE" w14:textId="35BEC3D6" w:rsidR="00BC7590" w:rsidRPr="00BC7590" w:rsidRDefault="00BC7590" w:rsidP="00BC7590">
      <w:pPr>
        <w:pStyle w:val="SubjectSpecification-ContractCzechRadio"/>
      </w:pPr>
    </w:p>
    <w:p w14:paraId="68B9A399" w14:textId="77777777" w:rsidR="004B1F1B" w:rsidRDefault="004B1F1B" w:rsidP="0023258C">
      <w:pPr>
        <w:pStyle w:val="SubjectName-ContractCzechRadio"/>
        <w:jc w:val="center"/>
      </w:pPr>
    </w:p>
    <w:p w14:paraId="34C6017E" w14:textId="77777777" w:rsidR="004B1F1B" w:rsidRDefault="004B1F1B" w:rsidP="0023258C">
      <w:pPr>
        <w:pStyle w:val="SubjectName-ContractCzechRadio"/>
        <w:jc w:val="center"/>
      </w:pPr>
    </w:p>
    <w:p w14:paraId="2B34219B" w14:textId="77777777" w:rsidR="004B1F1B" w:rsidRDefault="004B1F1B" w:rsidP="0023258C">
      <w:pPr>
        <w:pStyle w:val="SubjectName-ContractCzechRadio"/>
        <w:jc w:val="center"/>
      </w:pPr>
    </w:p>
    <w:p w14:paraId="09FA0131" w14:textId="77777777" w:rsidR="004B1F1B" w:rsidRDefault="004B1F1B" w:rsidP="0023258C">
      <w:pPr>
        <w:pStyle w:val="SubjectName-ContractCzechRadio"/>
        <w:jc w:val="center"/>
      </w:pPr>
    </w:p>
    <w:p w14:paraId="264F6721" w14:textId="77777777" w:rsidR="004B1F1B" w:rsidRDefault="004B1F1B" w:rsidP="0023258C">
      <w:pPr>
        <w:pStyle w:val="SubjectName-ContractCzechRadio"/>
        <w:jc w:val="center"/>
      </w:pPr>
    </w:p>
    <w:p w14:paraId="4F34121D" w14:textId="77777777" w:rsidR="004B1F1B" w:rsidRDefault="004B1F1B" w:rsidP="0023258C">
      <w:pPr>
        <w:pStyle w:val="SubjectName-ContractCzechRadio"/>
        <w:jc w:val="center"/>
      </w:pPr>
    </w:p>
    <w:p w14:paraId="0BB36EE8" w14:textId="77777777" w:rsidR="004B1F1B" w:rsidRDefault="004B1F1B" w:rsidP="0023258C">
      <w:pPr>
        <w:pStyle w:val="SubjectName-ContractCzechRadio"/>
        <w:jc w:val="center"/>
      </w:pPr>
    </w:p>
    <w:p w14:paraId="7DB26A62" w14:textId="77777777" w:rsidR="004B1F1B" w:rsidRDefault="004B1F1B" w:rsidP="0023258C">
      <w:pPr>
        <w:pStyle w:val="SubjectName-ContractCzechRadio"/>
        <w:jc w:val="center"/>
      </w:pPr>
    </w:p>
    <w:p w14:paraId="40A822F8" w14:textId="77777777" w:rsidR="004B1F1B" w:rsidRDefault="004B1F1B" w:rsidP="0023258C">
      <w:pPr>
        <w:pStyle w:val="SubjectName-ContractCzechRadio"/>
        <w:jc w:val="cente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C7CE2" w14:paraId="65CC8609" w14:textId="77777777" w:rsidTr="00013BBF">
        <w:trPr>
          <w:jc w:val="center"/>
        </w:trPr>
        <w:tc>
          <w:tcPr>
            <w:tcW w:w="3974" w:type="dxa"/>
            <w:hideMark/>
          </w:tcPr>
          <w:p w14:paraId="5B48A828" w14:textId="2B6EE493" w:rsidR="00FC7CE2" w:rsidRDefault="00FC7CE2" w:rsidP="007B7838">
            <w:pPr>
              <w:pStyle w:val="Zvr"/>
              <w:tabs>
                <w:tab w:val="clear" w:pos="312"/>
                <w:tab w:val="clear" w:pos="624"/>
                <w:tab w:val="left" w:pos="708"/>
              </w:tabs>
              <w:spacing w:before="0"/>
              <w:jc w:val="center"/>
            </w:pPr>
          </w:p>
        </w:tc>
        <w:tc>
          <w:tcPr>
            <w:tcW w:w="3964" w:type="dxa"/>
          </w:tcPr>
          <w:p w14:paraId="0D67E518" w14:textId="4D9AB3E3" w:rsidR="00FC7CE2" w:rsidRDefault="00FC7CE2">
            <w:pPr>
              <w:pStyle w:val="Zvr"/>
              <w:tabs>
                <w:tab w:val="clear" w:pos="312"/>
                <w:tab w:val="clear" w:pos="624"/>
                <w:tab w:val="left" w:pos="708"/>
              </w:tabs>
              <w:spacing w:before="0"/>
              <w:jc w:val="center"/>
            </w:pPr>
          </w:p>
        </w:tc>
      </w:tr>
    </w:tbl>
    <w:p w14:paraId="2B1EE2E8" w14:textId="6C3757AA" w:rsidR="004B1F1B" w:rsidRPr="0023258C" w:rsidRDefault="004B1F1B" w:rsidP="00EA6D9C">
      <w:pPr>
        <w:pStyle w:val="ListNumber-ContractCzechRadio"/>
        <w:numPr>
          <w:ilvl w:val="0"/>
          <w:numId w:val="0"/>
        </w:numPr>
      </w:pPr>
    </w:p>
    <w:sectPr w:rsidR="004B1F1B" w:rsidRPr="0023258C" w:rsidSect="00F43CFA">
      <w:footerReference w:type="default" r:id="rId11"/>
      <w:headerReference w:type="first" r:id="rId12"/>
      <w:footerReference w:type="first" r:id="rId13"/>
      <w:type w:val="continuous"/>
      <w:pgSz w:w="11906" w:h="16838" w:code="9"/>
      <w:pgMar w:top="1560"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18617" w14:textId="77777777" w:rsidR="00C9751C" w:rsidRDefault="00C9751C" w:rsidP="00B25F23">
      <w:pPr>
        <w:spacing w:line="240" w:lineRule="auto"/>
      </w:pPr>
      <w:r>
        <w:separator/>
      </w:r>
    </w:p>
  </w:endnote>
  <w:endnote w:type="continuationSeparator" w:id="0">
    <w:p w14:paraId="0DD7CAD2" w14:textId="77777777" w:rsidR="00C9751C" w:rsidRDefault="00C9751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066BB" w14:textId="77777777" w:rsidR="007B534B" w:rsidRDefault="007B534B">
    <w:pPr>
      <w:pStyle w:val="Zpat"/>
    </w:pPr>
    <w:r>
      <w:rPr>
        <w:noProof/>
        <w:lang w:eastAsia="cs-CZ"/>
      </w:rPr>
      <mc:AlternateContent>
        <mc:Choice Requires="wps">
          <w:drawing>
            <wp:anchor distT="0" distB="0" distL="114300" distR="114300" simplePos="0" relativeHeight="251661312" behindDoc="0" locked="0" layoutInCell="1" allowOverlap="1" wp14:anchorId="61ED9539" wp14:editId="72829E4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9EBAE6" w14:textId="3F69AB08" w:rsidR="007B534B" w:rsidRPr="00727BE2" w:rsidRDefault="00F43CFA" w:rsidP="00727BE2">
                          <w:pPr>
                            <w:jc w:val="right"/>
                            <w:rPr>
                              <w:rStyle w:val="slostrnky"/>
                            </w:rPr>
                          </w:pPr>
                          <w:sdt>
                            <w:sdtPr>
                              <w:rPr>
                                <w:rStyle w:val="slostrnky"/>
                              </w:rPr>
                              <w:id w:val="1918282267"/>
                              <w:docPartObj>
                                <w:docPartGallery w:val="Page Numbers (Bottom of Page)"/>
                                <w:docPartUnique/>
                              </w:docPartObj>
                            </w:sdtPr>
                            <w:sdtEndPr>
                              <w:rPr>
                                <w:rStyle w:val="slostrnky"/>
                              </w:rPr>
                            </w:sdtEndPr>
                            <w:sdtContent>
                              <w:r w:rsidR="007B534B" w:rsidRPr="00727BE2">
                                <w:rPr>
                                  <w:rStyle w:val="slostrnky"/>
                                </w:rPr>
                                <w:fldChar w:fldCharType="begin"/>
                              </w:r>
                              <w:r w:rsidR="007B534B" w:rsidRPr="00727BE2">
                                <w:rPr>
                                  <w:rStyle w:val="slostrnky"/>
                                </w:rPr>
                                <w:instrText xml:space="preserve"> PAGE   \* MERGEFORMAT </w:instrText>
                              </w:r>
                              <w:r w:rsidR="007B534B" w:rsidRPr="00727BE2">
                                <w:rPr>
                                  <w:rStyle w:val="slostrnky"/>
                                </w:rPr>
                                <w:fldChar w:fldCharType="separate"/>
                              </w:r>
                              <w:r>
                                <w:rPr>
                                  <w:rStyle w:val="slostrnky"/>
                                  <w:noProof/>
                                </w:rPr>
                                <w:t>2</w:t>
                              </w:r>
                              <w:r w:rsidR="007B534B" w:rsidRPr="00727BE2">
                                <w:rPr>
                                  <w:rStyle w:val="slostrnky"/>
                                </w:rPr>
                                <w:fldChar w:fldCharType="end"/>
                              </w:r>
                              <w:r w:rsidR="007B534B"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Pr>
                                  <w:rStyle w:val="slostrnky"/>
                                  <w:noProof/>
                                </w:rPr>
                                <w:t>3</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D9539"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E9EBAE6" w14:textId="3F69AB08" w:rsidR="007B534B" w:rsidRPr="00727BE2" w:rsidRDefault="00F43CFA" w:rsidP="00727BE2">
                    <w:pPr>
                      <w:jc w:val="right"/>
                      <w:rPr>
                        <w:rStyle w:val="slostrnky"/>
                      </w:rPr>
                    </w:pPr>
                    <w:sdt>
                      <w:sdtPr>
                        <w:rPr>
                          <w:rStyle w:val="slostrnky"/>
                        </w:rPr>
                        <w:id w:val="1918282267"/>
                        <w:docPartObj>
                          <w:docPartGallery w:val="Page Numbers (Bottom of Page)"/>
                          <w:docPartUnique/>
                        </w:docPartObj>
                      </w:sdtPr>
                      <w:sdtEndPr>
                        <w:rPr>
                          <w:rStyle w:val="slostrnky"/>
                        </w:rPr>
                      </w:sdtEndPr>
                      <w:sdtContent>
                        <w:r w:rsidR="007B534B" w:rsidRPr="00727BE2">
                          <w:rPr>
                            <w:rStyle w:val="slostrnky"/>
                          </w:rPr>
                          <w:fldChar w:fldCharType="begin"/>
                        </w:r>
                        <w:r w:rsidR="007B534B" w:rsidRPr="00727BE2">
                          <w:rPr>
                            <w:rStyle w:val="slostrnky"/>
                          </w:rPr>
                          <w:instrText xml:space="preserve"> PAGE   \* MERGEFORMAT </w:instrText>
                        </w:r>
                        <w:r w:rsidR="007B534B" w:rsidRPr="00727BE2">
                          <w:rPr>
                            <w:rStyle w:val="slostrnky"/>
                          </w:rPr>
                          <w:fldChar w:fldCharType="separate"/>
                        </w:r>
                        <w:r>
                          <w:rPr>
                            <w:rStyle w:val="slostrnky"/>
                            <w:noProof/>
                          </w:rPr>
                          <w:t>2</w:t>
                        </w:r>
                        <w:r w:rsidR="007B534B" w:rsidRPr="00727BE2">
                          <w:rPr>
                            <w:rStyle w:val="slostrnky"/>
                          </w:rPr>
                          <w:fldChar w:fldCharType="end"/>
                        </w:r>
                        <w:r w:rsidR="007B534B"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Pr>
                            <w:rStyle w:val="slostrnky"/>
                            <w:noProof/>
                          </w:rPr>
                          <w:t>3</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B8081" w14:textId="77777777" w:rsidR="007B534B" w:rsidRPr="00B5596D" w:rsidRDefault="007B534B" w:rsidP="00B5596D">
    <w:pPr>
      <w:pStyle w:val="Zpat"/>
    </w:pPr>
    <w:r>
      <w:rPr>
        <w:noProof/>
        <w:lang w:eastAsia="cs-CZ"/>
      </w:rPr>
      <mc:AlternateContent>
        <mc:Choice Requires="wps">
          <w:drawing>
            <wp:anchor distT="0" distB="0" distL="114300" distR="114300" simplePos="0" relativeHeight="251663360" behindDoc="0" locked="0" layoutInCell="1" allowOverlap="1" wp14:anchorId="5F3EA6D0" wp14:editId="019265C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CC4AEE" w14:textId="2B8C8C2D" w:rsidR="007B534B" w:rsidRPr="00727BE2" w:rsidRDefault="00F43CFA" w:rsidP="00B5596D">
                          <w:pPr>
                            <w:jc w:val="right"/>
                            <w:rPr>
                              <w:rStyle w:val="slostrnky"/>
                            </w:rPr>
                          </w:pPr>
                          <w:sdt>
                            <w:sdtPr>
                              <w:rPr>
                                <w:rStyle w:val="slostrnky"/>
                              </w:rPr>
                              <w:id w:val="856462618"/>
                              <w:docPartObj>
                                <w:docPartGallery w:val="Page Numbers (Bottom of Page)"/>
                                <w:docPartUnique/>
                              </w:docPartObj>
                            </w:sdtPr>
                            <w:sdtEndPr>
                              <w:rPr>
                                <w:rStyle w:val="slostrnky"/>
                              </w:rPr>
                            </w:sdtEndPr>
                            <w:sdtContent>
                              <w:r w:rsidR="007B534B" w:rsidRPr="00727BE2">
                                <w:rPr>
                                  <w:rStyle w:val="slostrnky"/>
                                </w:rPr>
                                <w:fldChar w:fldCharType="begin"/>
                              </w:r>
                              <w:r w:rsidR="007B534B" w:rsidRPr="00727BE2">
                                <w:rPr>
                                  <w:rStyle w:val="slostrnky"/>
                                </w:rPr>
                                <w:instrText xml:space="preserve"> PAGE   \* MERGEFORMAT </w:instrText>
                              </w:r>
                              <w:r w:rsidR="007B534B" w:rsidRPr="00727BE2">
                                <w:rPr>
                                  <w:rStyle w:val="slostrnky"/>
                                </w:rPr>
                                <w:fldChar w:fldCharType="separate"/>
                              </w:r>
                              <w:r>
                                <w:rPr>
                                  <w:rStyle w:val="slostrnky"/>
                                  <w:noProof/>
                                </w:rPr>
                                <w:t>1</w:t>
                              </w:r>
                              <w:r w:rsidR="007B534B" w:rsidRPr="00727BE2">
                                <w:rPr>
                                  <w:rStyle w:val="slostrnky"/>
                                </w:rPr>
                                <w:fldChar w:fldCharType="end"/>
                              </w:r>
                              <w:r w:rsidR="007B534B"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Pr>
                                  <w:rStyle w:val="slostrnky"/>
                                  <w:noProof/>
                                </w:rPr>
                                <w:t>3</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3EA6D0"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CCC4AEE" w14:textId="2B8C8C2D" w:rsidR="007B534B" w:rsidRPr="00727BE2" w:rsidRDefault="00F43CFA" w:rsidP="00B5596D">
                    <w:pPr>
                      <w:jc w:val="right"/>
                      <w:rPr>
                        <w:rStyle w:val="slostrnky"/>
                      </w:rPr>
                    </w:pPr>
                    <w:sdt>
                      <w:sdtPr>
                        <w:rPr>
                          <w:rStyle w:val="slostrnky"/>
                        </w:rPr>
                        <w:id w:val="856462618"/>
                        <w:docPartObj>
                          <w:docPartGallery w:val="Page Numbers (Bottom of Page)"/>
                          <w:docPartUnique/>
                        </w:docPartObj>
                      </w:sdtPr>
                      <w:sdtEndPr>
                        <w:rPr>
                          <w:rStyle w:val="slostrnky"/>
                        </w:rPr>
                      </w:sdtEndPr>
                      <w:sdtContent>
                        <w:r w:rsidR="007B534B" w:rsidRPr="00727BE2">
                          <w:rPr>
                            <w:rStyle w:val="slostrnky"/>
                          </w:rPr>
                          <w:fldChar w:fldCharType="begin"/>
                        </w:r>
                        <w:r w:rsidR="007B534B" w:rsidRPr="00727BE2">
                          <w:rPr>
                            <w:rStyle w:val="slostrnky"/>
                          </w:rPr>
                          <w:instrText xml:space="preserve"> PAGE   \* MERGEFORMAT </w:instrText>
                        </w:r>
                        <w:r w:rsidR="007B534B" w:rsidRPr="00727BE2">
                          <w:rPr>
                            <w:rStyle w:val="slostrnky"/>
                          </w:rPr>
                          <w:fldChar w:fldCharType="separate"/>
                        </w:r>
                        <w:r>
                          <w:rPr>
                            <w:rStyle w:val="slostrnky"/>
                            <w:noProof/>
                          </w:rPr>
                          <w:t>1</w:t>
                        </w:r>
                        <w:r w:rsidR="007B534B" w:rsidRPr="00727BE2">
                          <w:rPr>
                            <w:rStyle w:val="slostrnky"/>
                          </w:rPr>
                          <w:fldChar w:fldCharType="end"/>
                        </w:r>
                        <w:r w:rsidR="007B534B"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Pr>
                            <w:rStyle w:val="slostrnky"/>
                            <w:noProof/>
                          </w:rPr>
                          <w:t>3</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499CE" w14:textId="77777777" w:rsidR="00C9751C" w:rsidRDefault="00C9751C" w:rsidP="00B25F23">
      <w:pPr>
        <w:spacing w:line="240" w:lineRule="auto"/>
      </w:pPr>
      <w:r>
        <w:separator/>
      </w:r>
    </w:p>
  </w:footnote>
  <w:footnote w:type="continuationSeparator" w:id="0">
    <w:p w14:paraId="398581CC" w14:textId="77777777" w:rsidR="00C9751C" w:rsidRDefault="00C9751C"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FED83" w14:textId="6A83ACA4" w:rsidR="007B534B" w:rsidRDefault="007B534B"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7FEB2DB" wp14:editId="212043B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529DE7D" w14:textId="1C748B98" w:rsidR="007B534B" w:rsidRDefault="00013BBF" w:rsidP="00E53743">
                          <w:pPr>
                            <w:pStyle w:val="Logo-AdditionCzechRadio"/>
                            <w:jc w:val="center"/>
                          </w:pPr>
                          <w:r>
                            <w:t xml:space="preserve">   </w:t>
                          </w:r>
                        </w:p>
                        <w:p w14:paraId="3E1BFA4B" w14:textId="77777777" w:rsidR="00013BBF" w:rsidRPr="00321BCC" w:rsidRDefault="00013BBF"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7FEB2DB"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4529DE7D" w14:textId="1C748B98" w:rsidR="007B534B" w:rsidRDefault="00013BBF" w:rsidP="00E53743">
                    <w:pPr>
                      <w:pStyle w:val="Logo-AdditionCzechRadio"/>
                      <w:jc w:val="center"/>
                    </w:pPr>
                    <w:r>
                      <w:t xml:space="preserve">   </w:t>
                    </w:r>
                  </w:p>
                  <w:p w14:paraId="3E1BFA4B" w14:textId="77777777" w:rsidR="00013BBF" w:rsidRPr="00321BCC" w:rsidRDefault="00013BBF" w:rsidP="00E53743">
                    <w:pPr>
                      <w:pStyle w:val="Logo-AdditionCzechRadio"/>
                      <w:jc w:val="cente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155D2A"/>
    <w:multiLevelType w:val="hybridMultilevel"/>
    <w:tmpl w:val="CEF0655A"/>
    <w:lvl w:ilvl="0" w:tplc="867A7E60">
      <w:numFmt w:val="bullet"/>
      <w:lvlText w:val="-"/>
      <w:lvlJc w:val="left"/>
      <w:pPr>
        <w:ind w:left="672" w:hanging="360"/>
      </w:pPr>
      <w:rPr>
        <w:rFonts w:ascii="Arial" w:eastAsiaTheme="minorHAnsi" w:hAnsi="Arial" w:cs="Arial"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4" w15:restartNumberingAfterBreak="0">
    <w:nsid w:val="0B4042D1"/>
    <w:multiLevelType w:val="hybridMultilevel"/>
    <w:tmpl w:val="5770F9CE"/>
    <w:lvl w:ilvl="0" w:tplc="0C2C4312">
      <w:start w:val="1"/>
      <w:numFmt w:val="lowerLetter"/>
      <w:lvlText w:val="%1)"/>
      <w:lvlJc w:val="left"/>
      <w:pPr>
        <w:ind w:left="1211" w:hanging="360"/>
      </w:pPr>
      <w:rPr>
        <w:rFonts w:ascii="Arial" w:hAnsi="Arial" w:cs="Arial" w:hint="default"/>
        <w:b w:val="0"/>
        <w:sz w:val="20"/>
        <w:szCs w:val="20"/>
      </w:rPr>
    </w:lvl>
    <w:lvl w:ilvl="1" w:tplc="9050DAF4">
      <w:numFmt w:val="bullet"/>
      <w:lvlText w:val="•"/>
      <w:lvlJc w:val="left"/>
      <w:pPr>
        <w:ind w:left="1931" w:hanging="360"/>
      </w:pPr>
      <w:rPr>
        <w:rFonts w:ascii="Arial" w:eastAsia="Times New Roman" w:hAnsi="Arial" w:hint="default"/>
      </w:rPr>
    </w:lvl>
    <w:lvl w:ilvl="2" w:tplc="0405001B">
      <w:start w:val="1"/>
      <w:numFmt w:val="lowerRoman"/>
      <w:lvlText w:val="%3."/>
      <w:lvlJc w:val="right"/>
      <w:pPr>
        <w:ind w:left="2651" w:hanging="180"/>
      </w:pPr>
      <w:rPr>
        <w:rFonts w:cs="Times New Roman"/>
      </w:rPr>
    </w:lvl>
    <w:lvl w:ilvl="3" w:tplc="0405000F">
      <w:start w:val="1"/>
      <w:numFmt w:val="decimal"/>
      <w:lvlText w:val="%4."/>
      <w:lvlJc w:val="left"/>
      <w:pPr>
        <w:ind w:left="3371" w:hanging="360"/>
      </w:pPr>
      <w:rPr>
        <w:rFonts w:cs="Times New Roman"/>
      </w:rPr>
    </w:lvl>
    <w:lvl w:ilvl="4" w:tplc="04050019">
      <w:start w:val="1"/>
      <w:numFmt w:val="lowerLetter"/>
      <w:lvlText w:val="%5."/>
      <w:lvlJc w:val="left"/>
      <w:pPr>
        <w:ind w:left="4091" w:hanging="360"/>
      </w:pPr>
      <w:rPr>
        <w:rFonts w:cs="Times New Roman"/>
      </w:rPr>
    </w:lvl>
    <w:lvl w:ilvl="5" w:tplc="0405001B">
      <w:start w:val="1"/>
      <w:numFmt w:val="lowerRoman"/>
      <w:lvlText w:val="%6."/>
      <w:lvlJc w:val="right"/>
      <w:pPr>
        <w:ind w:left="4811" w:hanging="180"/>
      </w:pPr>
      <w:rPr>
        <w:rFonts w:cs="Times New Roman"/>
      </w:rPr>
    </w:lvl>
    <w:lvl w:ilvl="6" w:tplc="0405000F">
      <w:start w:val="1"/>
      <w:numFmt w:val="decimal"/>
      <w:lvlText w:val="%7."/>
      <w:lvlJc w:val="left"/>
      <w:pPr>
        <w:ind w:left="5531" w:hanging="360"/>
      </w:pPr>
      <w:rPr>
        <w:rFonts w:cs="Times New Roman"/>
      </w:rPr>
    </w:lvl>
    <w:lvl w:ilvl="7" w:tplc="04050019">
      <w:start w:val="1"/>
      <w:numFmt w:val="lowerLetter"/>
      <w:lvlText w:val="%8."/>
      <w:lvlJc w:val="left"/>
      <w:pPr>
        <w:ind w:left="6251" w:hanging="360"/>
      </w:pPr>
      <w:rPr>
        <w:rFonts w:cs="Times New Roman"/>
      </w:rPr>
    </w:lvl>
    <w:lvl w:ilvl="8" w:tplc="0405001B">
      <w:start w:val="1"/>
      <w:numFmt w:val="lowerRoman"/>
      <w:lvlText w:val="%9."/>
      <w:lvlJc w:val="right"/>
      <w:pPr>
        <w:ind w:left="6971" w:hanging="180"/>
      </w:pPr>
      <w:rPr>
        <w:rFonts w:cs="Times New Roman"/>
      </w:rPr>
    </w:lvl>
  </w:abstractNum>
  <w:abstractNum w:abstractNumId="5"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244F10"/>
    <w:multiLevelType w:val="multilevel"/>
    <w:tmpl w:val="C2A02212"/>
    <w:numStyleLink w:val="List-Contract"/>
  </w:abstractNum>
  <w:abstractNum w:abstractNumId="17"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7D73E50"/>
    <w:multiLevelType w:val="hybridMultilevel"/>
    <w:tmpl w:val="F934FB58"/>
    <w:lvl w:ilvl="0" w:tplc="7C66F4EE">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2"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349539E"/>
    <w:multiLevelType w:val="multilevel"/>
    <w:tmpl w:val="5456ED1A"/>
    <w:numStyleLink w:val="Section-Contract"/>
  </w:abstractNum>
  <w:abstractNum w:abstractNumId="26"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59210A"/>
    <w:multiLevelType w:val="multilevel"/>
    <w:tmpl w:val="618A573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2"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7"/>
  </w:num>
  <w:num w:numId="3">
    <w:abstractNumId w:val="10"/>
  </w:num>
  <w:num w:numId="4">
    <w:abstractNumId w:val="21"/>
  </w:num>
  <w:num w:numId="5">
    <w:abstractNumId w:val="9"/>
  </w:num>
  <w:num w:numId="6">
    <w:abstractNumId w:val="8"/>
  </w:num>
  <w:num w:numId="7">
    <w:abstractNumId w:val="30"/>
  </w:num>
  <w:num w:numId="8">
    <w:abstractNumId w:val="28"/>
  </w:num>
  <w:num w:numId="9">
    <w:abstractNumId w:val="6"/>
  </w:num>
  <w:num w:numId="10">
    <w:abstractNumId w:val="6"/>
  </w:num>
  <w:num w:numId="11">
    <w:abstractNumId w:val="2"/>
  </w:num>
  <w:num w:numId="12">
    <w:abstractNumId w:val="27"/>
  </w:num>
  <w:num w:numId="13">
    <w:abstractNumId w:val="12"/>
  </w:num>
  <w:num w:numId="14">
    <w:abstractNumId w:val="29"/>
  </w:num>
  <w:num w:numId="15">
    <w:abstractNumId w:val="5"/>
  </w:num>
  <w:num w:numId="16">
    <w:abstractNumId w:val="14"/>
  </w:num>
  <w:num w:numId="1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5"/>
  </w:num>
  <w:num w:numId="20">
    <w:abstractNumId w:val="33"/>
  </w:num>
  <w:num w:numId="21">
    <w:abstractNumId w:val="17"/>
  </w:num>
  <w:num w:numId="22">
    <w:abstractNumId w:val="23"/>
  </w:num>
  <w:num w:numId="23">
    <w:abstractNumId w:val="32"/>
  </w:num>
  <w:num w:numId="24">
    <w:abstractNumId w:val="24"/>
  </w:num>
  <w:num w:numId="25">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19"/>
  </w:num>
  <w:num w:numId="31">
    <w:abstractNumId w:val="22"/>
  </w:num>
  <w:num w:numId="32">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5"/>
  </w:num>
  <w:num w:numId="36">
    <w:abstractNumId w:val="16"/>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6"/>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41">
    <w:abstractNumId w:val="31"/>
  </w:num>
  <w:num w:numId="42">
    <w:abstractNumId w:val="3"/>
  </w:num>
  <w:num w:numId="43">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6385"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3BBF"/>
    <w:rsid w:val="000173A9"/>
    <w:rsid w:val="00027476"/>
    <w:rsid w:val="000305B2"/>
    <w:rsid w:val="00037AA8"/>
    <w:rsid w:val="00041103"/>
    <w:rsid w:val="00043DF0"/>
    <w:rsid w:val="00044D53"/>
    <w:rsid w:val="000525B3"/>
    <w:rsid w:val="00066D16"/>
    <w:rsid w:val="00070779"/>
    <w:rsid w:val="00087478"/>
    <w:rsid w:val="00092B9A"/>
    <w:rsid w:val="000A44DD"/>
    <w:rsid w:val="000A7405"/>
    <w:rsid w:val="000B37A4"/>
    <w:rsid w:val="000B6591"/>
    <w:rsid w:val="000C6B27"/>
    <w:rsid w:val="000C6C97"/>
    <w:rsid w:val="000D28AB"/>
    <w:rsid w:val="000D3CA7"/>
    <w:rsid w:val="000D6AB4"/>
    <w:rsid w:val="000E259A"/>
    <w:rsid w:val="000E46B9"/>
    <w:rsid w:val="00100883"/>
    <w:rsid w:val="00106A74"/>
    <w:rsid w:val="00107439"/>
    <w:rsid w:val="001471B1"/>
    <w:rsid w:val="00147362"/>
    <w:rsid w:val="001558ED"/>
    <w:rsid w:val="001652C1"/>
    <w:rsid w:val="00165B15"/>
    <w:rsid w:val="00166126"/>
    <w:rsid w:val="00182D39"/>
    <w:rsid w:val="0018311B"/>
    <w:rsid w:val="00193556"/>
    <w:rsid w:val="001B1225"/>
    <w:rsid w:val="001B37A8"/>
    <w:rsid w:val="001B621F"/>
    <w:rsid w:val="001C2B09"/>
    <w:rsid w:val="001C2C10"/>
    <w:rsid w:val="001C316E"/>
    <w:rsid w:val="001E0A94"/>
    <w:rsid w:val="001E5013"/>
    <w:rsid w:val="001F15D7"/>
    <w:rsid w:val="001F475A"/>
    <w:rsid w:val="001F5A97"/>
    <w:rsid w:val="001F7BD1"/>
    <w:rsid w:val="002015E7"/>
    <w:rsid w:val="00202C70"/>
    <w:rsid w:val="00204CBF"/>
    <w:rsid w:val="0021137E"/>
    <w:rsid w:val="00211DFA"/>
    <w:rsid w:val="00214A85"/>
    <w:rsid w:val="00222F5E"/>
    <w:rsid w:val="0023258C"/>
    <w:rsid w:val="00253378"/>
    <w:rsid w:val="00274011"/>
    <w:rsid w:val="002748B7"/>
    <w:rsid w:val="002751A7"/>
    <w:rsid w:val="00280DA7"/>
    <w:rsid w:val="002932DA"/>
    <w:rsid w:val="00294342"/>
    <w:rsid w:val="00295A22"/>
    <w:rsid w:val="002A4CCF"/>
    <w:rsid w:val="002B1565"/>
    <w:rsid w:val="002C6C32"/>
    <w:rsid w:val="002C7161"/>
    <w:rsid w:val="002D03F1"/>
    <w:rsid w:val="002D44EA"/>
    <w:rsid w:val="002D4C12"/>
    <w:rsid w:val="002E60DF"/>
    <w:rsid w:val="002F0971"/>
    <w:rsid w:val="002F0D46"/>
    <w:rsid w:val="002F0E90"/>
    <w:rsid w:val="002F2BF0"/>
    <w:rsid w:val="002F691A"/>
    <w:rsid w:val="00301ACB"/>
    <w:rsid w:val="00304C54"/>
    <w:rsid w:val="003073CB"/>
    <w:rsid w:val="0032045C"/>
    <w:rsid w:val="00321BCC"/>
    <w:rsid w:val="003247E4"/>
    <w:rsid w:val="00324B3D"/>
    <w:rsid w:val="00330E46"/>
    <w:rsid w:val="00335BB2"/>
    <w:rsid w:val="00335F41"/>
    <w:rsid w:val="00363B6A"/>
    <w:rsid w:val="00372D0D"/>
    <w:rsid w:val="00374550"/>
    <w:rsid w:val="00374638"/>
    <w:rsid w:val="00376CD7"/>
    <w:rsid w:val="00377956"/>
    <w:rsid w:val="003811C2"/>
    <w:rsid w:val="00386EE0"/>
    <w:rsid w:val="0039431B"/>
    <w:rsid w:val="003960FE"/>
    <w:rsid w:val="00396EC9"/>
    <w:rsid w:val="003A1915"/>
    <w:rsid w:val="003A1E25"/>
    <w:rsid w:val="003B20A3"/>
    <w:rsid w:val="003C0573"/>
    <w:rsid w:val="003C2711"/>
    <w:rsid w:val="003C5F49"/>
    <w:rsid w:val="003E3489"/>
    <w:rsid w:val="003E519F"/>
    <w:rsid w:val="003F0A33"/>
    <w:rsid w:val="003F1114"/>
    <w:rsid w:val="004004EC"/>
    <w:rsid w:val="00402DC4"/>
    <w:rsid w:val="004131AC"/>
    <w:rsid w:val="00420BB5"/>
    <w:rsid w:val="0042120B"/>
    <w:rsid w:val="00421F3D"/>
    <w:rsid w:val="00427653"/>
    <w:rsid w:val="004351F1"/>
    <w:rsid w:val="004374A1"/>
    <w:rsid w:val="0044705E"/>
    <w:rsid w:val="0045245F"/>
    <w:rsid w:val="00452B29"/>
    <w:rsid w:val="004545D6"/>
    <w:rsid w:val="00455CE5"/>
    <w:rsid w:val="00455E05"/>
    <w:rsid w:val="004627E4"/>
    <w:rsid w:val="00464B7C"/>
    <w:rsid w:val="00465783"/>
    <w:rsid w:val="00470A4E"/>
    <w:rsid w:val="004765CF"/>
    <w:rsid w:val="00485B5D"/>
    <w:rsid w:val="00485E78"/>
    <w:rsid w:val="004A383D"/>
    <w:rsid w:val="004B1F1B"/>
    <w:rsid w:val="004B34BA"/>
    <w:rsid w:val="004B55B9"/>
    <w:rsid w:val="004B6A02"/>
    <w:rsid w:val="004C02AA"/>
    <w:rsid w:val="004C3C3B"/>
    <w:rsid w:val="004C7A0B"/>
    <w:rsid w:val="004E3862"/>
    <w:rsid w:val="00503B1F"/>
    <w:rsid w:val="00507768"/>
    <w:rsid w:val="00513E43"/>
    <w:rsid w:val="005264A9"/>
    <w:rsid w:val="00531AB5"/>
    <w:rsid w:val="00533961"/>
    <w:rsid w:val="00540F2C"/>
    <w:rsid w:val="00557B5B"/>
    <w:rsid w:val="005807DC"/>
    <w:rsid w:val="005A384C"/>
    <w:rsid w:val="005A7C11"/>
    <w:rsid w:val="005B12EC"/>
    <w:rsid w:val="005C7732"/>
    <w:rsid w:val="005D4C3A"/>
    <w:rsid w:val="005D59C5"/>
    <w:rsid w:val="005E5533"/>
    <w:rsid w:val="005E67B4"/>
    <w:rsid w:val="005F379F"/>
    <w:rsid w:val="00605AD7"/>
    <w:rsid w:val="00606C9E"/>
    <w:rsid w:val="00610D0E"/>
    <w:rsid w:val="00622E04"/>
    <w:rsid w:val="006311D4"/>
    <w:rsid w:val="00643791"/>
    <w:rsid w:val="00646A22"/>
    <w:rsid w:val="0065041B"/>
    <w:rsid w:val="00655549"/>
    <w:rsid w:val="00670762"/>
    <w:rsid w:val="006736E0"/>
    <w:rsid w:val="00681E96"/>
    <w:rsid w:val="00682904"/>
    <w:rsid w:val="006854CB"/>
    <w:rsid w:val="00695851"/>
    <w:rsid w:val="00696BF9"/>
    <w:rsid w:val="006A2D5B"/>
    <w:rsid w:val="006A425C"/>
    <w:rsid w:val="006C306A"/>
    <w:rsid w:val="006D0812"/>
    <w:rsid w:val="006D645D"/>
    <w:rsid w:val="006D648C"/>
    <w:rsid w:val="006E14A6"/>
    <w:rsid w:val="006E1628"/>
    <w:rsid w:val="006E30C3"/>
    <w:rsid w:val="006E75D2"/>
    <w:rsid w:val="006F2373"/>
    <w:rsid w:val="006F2664"/>
    <w:rsid w:val="006F3D05"/>
    <w:rsid w:val="006F4A91"/>
    <w:rsid w:val="00704F7D"/>
    <w:rsid w:val="00714287"/>
    <w:rsid w:val="007220A3"/>
    <w:rsid w:val="007236C0"/>
    <w:rsid w:val="00724446"/>
    <w:rsid w:val="00726D8E"/>
    <w:rsid w:val="00726F9A"/>
    <w:rsid w:val="007277E7"/>
    <w:rsid w:val="00727BE2"/>
    <w:rsid w:val="007305AC"/>
    <w:rsid w:val="00731E1C"/>
    <w:rsid w:val="00735834"/>
    <w:rsid w:val="007445B7"/>
    <w:rsid w:val="00747635"/>
    <w:rsid w:val="00761F17"/>
    <w:rsid w:val="007634DE"/>
    <w:rsid w:val="00771C75"/>
    <w:rsid w:val="00777305"/>
    <w:rsid w:val="00787D5C"/>
    <w:rsid w:val="0079034E"/>
    <w:rsid w:val="007905DD"/>
    <w:rsid w:val="00790F08"/>
    <w:rsid w:val="007A6939"/>
    <w:rsid w:val="007B1E90"/>
    <w:rsid w:val="007B4DB4"/>
    <w:rsid w:val="007B534B"/>
    <w:rsid w:val="007B7838"/>
    <w:rsid w:val="007C5A0C"/>
    <w:rsid w:val="007C7497"/>
    <w:rsid w:val="007D38CF"/>
    <w:rsid w:val="007D5CDF"/>
    <w:rsid w:val="007D65C7"/>
    <w:rsid w:val="007F7A88"/>
    <w:rsid w:val="0080004F"/>
    <w:rsid w:val="008031E4"/>
    <w:rsid w:val="00812173"/>
    <w:rsid w:val="00833BC3"/>
    <w:rsid w:val="00845735"/>
    <w:rsid w:val="0084627F"/>
    <w:rsid w:val="00851BEB"/>
    <w:rsid w:val="00855526"/>
    <w:rsid w:val="00855F0E"/>
    <w:rsid w:val="00862AD8"/>
    <w:rsid w:val="00864BA3"/>
    <w:rsid w:val="008661B0"/>
    <w:rsid w:val="008755CA"/>
    <w:rsid w:val="00876868"/>
    <w:rsid w:val="0088047D"/>
    <w:rsid w:val="00881C56"/>
    <w:rsid w:val="00882671"/>
    <w:rsid w:val="00884C6F"/>
    <w:rsid w:val="00885455"/>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E7FC3"/>
    <w:rsid w:val="008F1852"/>
    <w:rsid w:val="008F2BA6"/>
    <w:rsid w:val="008F36D1"/>
    <w:rsid w:val="008F37B9"/>
    <w:rsid w:val="008F7E57"/>
    <w:rsid w:val="00900A72"/>
    <w:rsid w:val="00907FE3"/>
    <w:rsid w:val="00911493"/>
    <w:rsid w:val="00922C57"/>
    <w:rsid w:val="00924A31"/>
    <w:rsid w:val="009403C9"/>
    <w:rsid w:val="00946109"/>
    <w:rsid w:val="00947F4C"/>
    <w:rsid w:val="00951CC1"/>
    <w:rsid w:val="00963186"/>
    <w:rsid w:val="009705FA"/>
    <w:rsid w:val="00974D57"/>
    <w:rsid w:val="00977112"/>
    <w:rsid w:val="009869CB"/>
    <w:rsid w:val="009918E8"/>
    <w:rsid w:val="009A093A"/>
    <w:rsid w:val="009A1AF3"/>
    <w:rsid w:val="009A2A7B"/>
    <w:rsid w:val="009A6791"/>
    <w:rsid w:val="009B0D09"/>
    <w:rsid w:val="009B2C6C"/>
    <w:rsid w:val="009B6E96"/>
    <w:rsid w:val="009C306F"/>
    <w:rsid w:val="009C5B0E"/>
    <w:rsid w:val="009D2E73"/>
    <w:rsid w:val="009D40D1"/>
    <w:rsid w:val="009E0266"/>
    <w:rsid w:val="009F36E4"/>
    <w:rsid w:val="009F4674"/>
    <w:rsid w:val="009F560A"/>
    <w:rsid w:val="009F63FA"/>
    <w:rsid w:val="009F6969"/>
    <w:rsid w:val="009F7CCA"/>
    <w:rsid w:val="00A02339"/>
    <w:rsid w:val="00A062A6"/>
    <w:rsid w:val="00A11BC0"/>
    <w:rsid w:val="00A160B5"/>
    <w:rsid w:val="00A20089"/>
    <w:rsid w:val="00A334CB"/>
    <w:rsid w:val="00A35CE0"/>
    <w:rsid w:val="00A36286"/>
    <w:rsid w:val="00A37442"/>
    <w:rsid w:val="00A41BEC"/>
    <w:rsid w:val="00A41EDF"/>
    <w:rsid w:val="00A53EE0"/>
    <w:rsid w:val="00A57352"/>
    <w:rsid w:val="00A74492"/>
    <w:rsid w:val="00A8412E"/>
    <w:rsid w:val="00A93C16"/>
    <w:rsid w:val="00AA4BA4"/>
    <w:rsid w:val="00AB1E80"/>
    <w:rsid w:val="00AB345B"/>
    <w:rsid w:val="00AB5003"/>
    <w:rsid w:val="00AB5D02"/>
    <w:rsid w:val="00AC70D4"/>
    <w:rsid w:val="00AD3095"/>
    <w:rsid w:val="00AE00C0"/>
    <w:rsid w:val="00AE0987"/>
    <w:rsid w:val="00AE3B25"/>
    <w:rsid w:val="00AE4715"/>
    <w:rsid w:val="00AE5C7C"/>
    <w:rsid w:val="00AE6E0F"/>
    <w:rsid w:val="00AF3CC3"/>
    <w:rsid w:val="00AF6E44"/>
    <w:rsid w:val="00B00B4C"/>
    <w:rsid w:val="00B04A01"/>
    <w:rsid w:val="00B101D7"/>
    <w:rsid w:val="00B13943"/>
    <w:rsid w:val="00B2112B"/>
    <w:rsid w:val="00B25F23"/>
    <w:rsid w:val="00B27C14"/>
    <w:rsid w:val="00B36031"/>
    <w:rsid w:val="00B53161"/>
    <w:rsid w:val="00B54E8D"/>
    <w:rsid w:val="00B5596D"/>
    <w:rsid w:val="00B62703"/>
    <w:rsid w:val="00B6387D"/>
    <w:rsid w:val="00B67C45"/>
    <w:rsid w:val="00B826E5"/>
    <w:rsid w:val="00B8342C"/>
    <w:rsid w:val="00BA16BB"/>
    <w:rsid w:val="00BA4F7F"/>
    <w:rsid w:val="00BB745F"/>
    <w:rsid w:val="00BC7590"/>
    <w:rsid w:val="00BD0C33"/>
    <w:rsid w:val="00BD0FFE"/>
    <w:rsid w:val="00BD3AB0"/>
    <w:rsid w:val="00BD53CD"/>
    <w:rsid w:val="00BE6222"/>
    <w:rsid w:val="00BF05E5"/>
    <w:rsid w:val="00BF1450"/>
    <w:rsid w:val="00BF254B"/>
    <w:rsid w:val="00C0494E"/>
    <w:rsid w:val="00C11D8C"/>
    <w:rsid w:val="00C1670E"/>
    <w:rsid w:val="00C25757"/>
    <w:rsid w:val="00C312FB"/>
    <w:rsid w:val="00C542A6"/>
    <w:rsid w:val="00C61062"/>
    <w:rsid w:val="00C61D9E"/>
    <w:rsid w:val="00C670F0"/>
    <w:rsid w:val="00C73AFB"/>
    <w:rsid w:val="00C74B6B"/>
    <w:rsid w:val="00C7676F"/>
    <w:rsid w:val="00C87878"/>
    <w:rsid w:val="00C93817"/>
    <w:rsid w:val="00C9493F"/>
    <w:rsid w:val="00C94987"/>
    <w:rsid w:val="00C9751C"/>
    <w:rsid w:val="00CA7B7D"/>
    <w:rsid w:val="00CB12DA"/>
    <w:rsid w:val="00CC4B2A"/>
    <w:rsid w:val="00CC5D3A"/>
    <w:rsid w:val="00CD17E8"/>
    <w:rsid w:val="00CD2F41"/>
    <w:rsid w:val="00CE0A08"/>
    <w:rsid w:val="00CE18B3"/>
    <w:rsid w:val="00CE2DE6"/>
    <w:rsid w:val="00CF3883"/>
    <w:rsid w:val="00D136A8"/>
    <w:rsid w:val="00D14011"/>
    <w:rsid w:val="00D207E3"/>
    <w:rsid w:val="00D34B52"/>
    <w:rsid w:val="00D43A77"/>
    <w:rsid w:val="00D50ADA"/>
    <w:rsid w:val="00D5524A"/>
    <w:rsid w:val="00D569E2"/>
    <w:rsid w:val="00D6512D"/>
    <w:rsid w:val="00D66C2E"/>
    <w:rsid w:val="00D70342"/>
    <w:rsid w:val="00D77D03"/>
    <w:rsid w:val="00D82613"/>
    <w:rsid w:val="00D8440D"/>
    <w:rsid w:val="00DA3832"/>
    <w:rsid w:val="00DA6D1E"/>
    <w:rsid w:val="00DA7303"/>
    <w:rsid w:val="00DB2CC5"/>
    <w:rsid w:val="00DB5E8D"/>
    <w:rsid w:val="00DD42A0"/>
    <w:rsid w:val="00DD6533"/>
    <w:rsid w:val="00DE000D"/>
    <w:rsid w:val="00E07F55"/>
    <w:rsid w:val="00E106D2"/>
    <w:rsid w:val="00E152DE"/>
    <w:rsid w:val="00E36D4A"/>
    <w:rsid w:val="00E40B22"/>
    <w:rsid w:val="00E41313"/>
    <w:rsid w:val="00E46172"/>
    <w:rsid w:val="00E4753C"/>
    <w:rsid w:val="00E53743"/>
    <w:rsid w:val="00E620BE"/>
    <w:rsid w:val="00E7736A"/>
    <w:rsid w:val="00E813CD"/>
    <w:rsid w:val="00E954DF"/>
    <w:rsid w:val="00EA0F47"/>
    <w:rsid w:val="00EA4E34"/>
    <w:rsid w:val="00EA60F0"/>
    <w:rsid w:val="00EA6D9C"/>
    <w:rsid w:val="00EB277B"/>
    <w:rsid w:val="00EB72F8"/>
    <w:rsid w:val="00EB789E"/>
    <w:rsid w:val="00EC3137"/>
    <w:rsid w:val="00EF1E86"/>
    <w:rsid w:val="00EF2026"/>
    <w:rsid w:val="00EF2676"/>
    <w:rsid w:val="00F043FF"/>
    <w:rsid w:val="00F04994"/>
    <w:rsid w:val="00F144D3"/>
    <w:rsid w:val="00F16577"/>
    <w:rsid w:val="00F3269F"/>
    <w:rsid w:val="00F32A75"/>
    <w:rsid w:val="00F36299"/>
    <w:rsid w:val="00F36FC8"/>
    <w:rsid w:val="00F40F01"/>
    <w:rsid w:val="00F43CFA"/>
    <w:rsid w:val="00F544E0"/>
    <w:rsid w:val="00F6014B"/>
    <w:rsid w:val="00F62186"/>
    <w:rsid w:val="00F64209"/>
    <w:rsid w:val="00F649EE"/>
    <w:rsid w:val="00F72AB3"/>
    <w:rsid w:val="00F73C0C"/>
    <w:rsid w:val="00F805A1"/>
    <w:rsid w:val="00F81817"/>
    <w:rsid w:val="00F94597"/>
    <w:rsid w:val="00F95548"/>
    <w:rsid w:val="00FB7C4F"/>
    <w:rsid w:val="00FC7CE2"/>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7051E1A"/>
  <w15:docId w15:val="{2FBE00AA-96B0-4BFB-8058-BA5B512B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E6E0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354890588">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05626154">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C399E8EC26552408709CDD99CC4DA56" ma:contentTypeVersion="" ma:contentTypeDescription="Vytvoří nový dokument" ma:contentTypeScope="" ma:versionID="cf5823bda8bc116f2fb6e7ecfe40525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2985BC-B17D-403C-9669-0BB3EED0B148}"/>
</file>

<file path=customXml/itemProps2.xml><?xml version="1.0" encoding="utf-8"?>
<ds:datastoreItem xmlns:ds="http://schemas.openxmlformats.org/officeDocument/2006/customXml" ds:itemID="{439079E4-FB0D-453C-BE5D-76BBEC51CE90}"/>
</file>

<file path=customXml/itemProps3.xml><?xml version="1.0" encoding="utf-8"?>
<ds:datastoreItem xmlns:ds="http://schemas.openxmlformats.org/officeDocument/2006/customXml" ds:itemID="{B49B1522-6F6E-4FF2-AB94-ED390D4DD376}"/>
</file>

<file path=customXml/itemProps4.xml><?xml version="1.0" encoding="utf-8"?>
<ds:datastoreItem xmlns:ds="http://schemas.openxmlformats.org/officeDocument/2006/customXml" ds:itemID="{AAFF8C52-6469-440B-AD9F-A2C7838C7FF9}"/>
</file>

<file path=docProps/app.xml><?xml version="1.0" encoding="utf-8"?>
<Properties xmlns="http://schemas.openxmlformats.org/officeDocument/2006/extended-properties" xmlns:vt="http://schemas.openxmlformats.org/officeDocument/2006/docPropsVTypes">
  <Template>Normal</Template>
  <TotalTime>5</TotalTime>
  <Pages>3</Pages>
  <Words>1128</Words>
  <Characters>6660</Characters>
  <Application>Microsoft Office Word</Application>
  <DocSecurity>0</DocSecurity>
  <Lines>55</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4</cp:revision>
  <dcterms:created xsi:type="dcterms:W3CDTF">2020-03-31T15:21:00Z</dcterms:created>
  <dcterms:modified xsi:type="dcterms:W3CDTF">2020-03-31T16:45:00Z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0x0101001C399E8EC26552408709CDD99CC4DA56</vt:lpwstr>
  </property>
</Properties>
</file>